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1FA5" w14:textId="4EC48E8D" w:rsidR="00804290" w:rsidRPr="00132493" w:rsidRDefault="00804290" w:rsidP="00804290">
      <w:pPr>
        <w:pStyle w:val="Heading1"/>
        <w:numPr>
          <w:ilvl w:val="0"/>
          <w:numId w:val="0"/>
        </w:numPr>
      </w:pPr>
      <w:r w:rsidRPr="00132493">
        <w:t xml:space="preserve">Job title: </w:t>
      </w:r>
      <w:r w:rsidRPr="00132493">
        <w:tab/>
      </w:r>
      <w:r w:rsidR="00412950">
        <w:t>COntract</w:t>
      </w:r>
      <w:r w:rsidR="009911E2">
        <w:t>s Manager &amp;</w:t>
      </w:r>
      <w:r w:rsidR="00BA5791">
        <w:t xml:space="preserve"> </w:t>
      </w:r>
      <w:r w:rsidR="00E10692">
        <w:t>ESTIMATOR</w:t>
      </w:r>
    </w:p>
    <w:p w14:paraId="44EB1FA6" w14:textId="77777777" w:rsidR="00CE00FA" w:rsidRPr="00132493" w:rsidRDefault="00CE00FA" w:rsidP="00CE00FA">
      <w:pPr>
        <w:pStyle w:val="Heading2"/>
        <w:numPr>
          <w:ilvl w:val="0"/>
          <w:numId w:val="0"/>
        </w:numPr>
      </w:pPr>
      <w:r w:rsidRPr="00132493">
        <w:t>Main purpose of job:</w:t>
      </w:r>
    </w:p>
    <w:p w14:paraId="7D193C08" w14:textId="6DC878A5" w:rsidR="00BE753F" w:rsidRDefault="00CF4868" w:rsidP="00F53C4E">
      <w:pPr>
        <w:rPr>
          <w:rFonts w:asciiTheme="minorHAnsi" w:hAnsiTheme="minorHAnsi" w:cstheme="minorHAnsi"/>
          <w:lang w:eastAsia="en-GB" w:bidi="ar-SA"/>
        </w:rPr>
      </w:pPr>
      <w:r>
        <w:rPr>
          <w:rFonts w:cs="Calibri"/>
        </w:rPr>
        <w:t xml:space="preserve">To </w:t>
      </w:r>
      <w:r w:rsidR="00680AA9">
        <w:rPr>
          <w:rFonts w:cs="Calibri"/>
        </w:rPr>
        <w:t xml:space="preserve">work closely </w:t>
      </w:r>
      <w:r>
        <w:rPr>
          <w:rFonts w:cs="Calibri"/>
        </w:rPr>
        <w:t xml:space="preserve">with </w:t>
      </w:r>
      <w:r w:rsidR="00906C6B">
        <w:rPr>
          <w:rFonts w:cs="Calibri"/>
        </w:rPr>
        <w:t>our s</w:t>
      </w:r>
      <w:r w:rsidR="00E10692">
        <w:rPr>
          <w:rFonts w:cs="Calibri"/>
        </w:rPr>
        <w:t xml:space="preserve">enior </w:t>
      </w:r>
      <w:r w:rsidR="00906C6B">
        <w:rPr>
          <w:rFonts w:cs="Calibri"/>
        </w:rPr>
        <w:t>m</w:t>
      </w:r>
      <w:r w:rsidR="00E10692">
        <w:rPr>
          <w:rFonts w:cs="Calibri"/>
        </w:rPr>
        <w:t xml:space="preserve">anagement </w:t>
      </w:r>
      <w:r w:rsidR="00906C6B">
        <w:rPr>
          <w:rFonts w:cs="Calibri"/>
        </w:rPr>
        <w:t>t</w:t>
      </w:r>
      <w:r w:rsidR="00E10692">
        <w:rPr>
          <w:rFonts w:cs="Calibri"/>
        </w:rPr>
        <w:t>eam</w:t>
      </w:r>
      <w:r w:rsidR="00510827">
        <w:rPr>
          <w:rFonts w:cs="Calibri"/>
        </w:rPr>
        <w:t xml:space="preserve"> </w:t>
      </w:r>
      <w:r w:rsidR="00086AE0">
        <w:rPr>
          <w:rFonts w:asciiTheme="minorHAnsi" w:hAnsiTheme="minorHAnsi" w:cstheme="minorHAnsi"/>
          <w:lang w:eastAsia="en-GB" w:bidi="ar-SA"/>
        </w:rPr>
        <w:t xml:space="preserve">to </w:t>
      </w:r>
      <w:r w:rsidR="00086AE0" w:rsidRPr="003E5030">
        <w:rPr>
          <w:rFonts w:asciiTheme="minorHAnsi" w:hAnsiTheme="minorHAnsi" w:cstheme="minorHAnsi"/>
          <w:lang w:eastAsia="en-GB" w:bidi="ar-SA"/>
        </w:rPr>
        <w:t>secure contract</w:t>
      </w:r>
      <w:r w:rsidR="002264F1">
        <w:rPr>
          <w:rFonts w:asciiTheme="minorHAnsi" w:hAnsiTheme="minorHAnsi" w:cstheme="minorHAnsi"/>
          <w:lang w:eastAsia="en-GB" w:bidi="ar-SA"/>
        </w:rPr>
        <w:t xml:space="preserve"> business</w:t>
      </w:r>
      <w:r w:rsidR="00086AE0" w:rsidRPr="003E5030">
        <w:rPr>
          <w:rFonts w:asciiTheme="minorHAnsi" w:hAnsiTheme="minorHAnsi" w:cstheme="minorHAnsi"/>
          <w:lang w:eastAsia="en-GB" w:bidi="ar-SA"/>
        </w:rPr>
        <w:t xml:space="preserve">, price materials, and oversee project </w:t>
      </w:r>
      <w:r w:rsidR="00BE753F">
        <w:rPr>
          <w:rFonts w:asciiTheme="minorHAnsi" w:hAnsiTheme="minorHAnsi" w:cstheme="minorHAnsi"/>
          <w:lang w:eastAsia="en-GB" w:bidi="ar-SA"/>
        </w:rPr>
        <w:t xml:space="preserve">delivery and completions. </w:t>
      </w:r>
      <w:r w:rsidR="00716D61">
        <w:rPr>
          <w:rFonts w:asciiTheme="minorHAnsi" w:hAnsiTheme="minorHAnsi" w:cstheme="minorHAnsi"/>
          <w:lang w:eastAsia="en-GB" w:bidi="ar-SA"/>
        </w:rPr>
        <w:t xml:space="preserve"> </w:t>
      </w:r>
      <w:r w:rsidR="00BE753F" w:rsidRPr="003E5030">
        <w:rPr>
          <w:rFonts w:asciiTheme="minorHAnsi" w:hAnsiTheme="minorHAnsi" w:cstheme="minorHAnsi"/>
          <w:lang w:eastAsia="en-GB" w:bidi="ar-SA"/>
        </w:rPr>
        <w:t>This role drives profitability by accurately tendering bids and ensuring plumbing and heating supply contracts are delivered efficiently, on budget, and to technical specification</w:t>
      </w:r>
      <w:r w:rsidR="00BE753F">
        <w:rPr>
          <w:rFonts w:asciiTheme="minorHAnsi" w:hAnsiTheme="minorHAnsi" w:cstheme="minorHAnsi"/>
          <w:lang w:eastAsia="en-GB" w:bidi="ar-SA"/>
        </w:rPr>
        <w:t xml:space="preserve">. </w:t>
      </w:r>
    </w:p>
    <w:p w14:paraId="44EB1FA9" w14:textId="77777777" w:rsidR="00CE00FA" w:rsidRPr="00132493" w:rsidRDefault="00CE00FA" w:rsidP="00CE00FA">
      <w:pPr>
        <w:pStyle w:val="Heading1"/>
        <w:numPr>
          <w:ilvl w:val="0"/>
          <w:numId w:val="0"/>
        </w:numPr>
        <w:rPr>
          <w:sz w:val="20"/>
        </w:rPr>
      </w:pPr>
      <w:r w:rsidRPr="00132493">
        <w:rPr>
          <w:sz w:val="20"/>
        </w:rPr>
        <w:t>Relationships</w:t>
      </w:r>
    </w:p>
    <w:p w14:paraId="44EB1FAA" w14:textId="77777777" w:rsidR="00CE00FA" w:rsidRDefault="00CE00FA" w:rsidP="00CE00FA">
      <w:pPr>
        <w:pStyle w:val="Heading2"/>
        <w:numPr>
          <w:ilvl w:val="0"/>
          <w:numId w:val="0"/>
        </w:numPr>
      </w:pPr>
      <w:r w:rsidRPr="00132493">
        <w:t>Responsible to:</w:t>
      </w:r>
      <w:r w:rsidRPr="00132493">
        <w:tab/>
      </w:r>
    </w:p>
    <w:p w14:paraId="44EB1FAB" w14:textId="20DC2913" w:rsidR="00CE00FA" w:rsidRPr="00132493" w:rsidRDefault="00E10692" w:rsidP="00CE00FA">
      <w:r>
        <w:t xml:space="preserve">Commercial </w:t>
      </w:r>
      <w:r w:rsidR="00CF4868">
        <w:t>Director</w:t>
      </w:r>
    </w:p>
    <w:p w14:paraId="44EB1FAC" w14:textId="77777777" w:rsidR="00CE00FA" w:rsidRDefault="00CE00FA" w:rsidP="00CE00FA">
      <w:pPr>
        <w:pStyle w:val="Heading2"/>
        <w:numPr>
          <w:ilvl w:val="0"/>
          <w:numId w:val="0"/>
        </w:numPr>
      </w:pPr>
      <w:r w:rsidRPr="00132493">
        <w:t xml:space="preserve">Liaison with:  </w:t>
      </w:r>
    </w:p>
    <w:p w14:paraId="44EB1FAD" w14:textId="794C850E" w:rsidR="00CE00FA" w:rsidRPr="00132493" w:rsidRDefault="00CF4868" w:rsidP="00CE00FA">
      <w:r>
        <w:t xml:space="preserve">Directors, </w:t>
      </w:r>
      <w:r w:rsidR="00E10692">
        <w:t xml:space="preserve">Senior Managers, </w:t>
      </w:r>
      <w:r w:rsidR="005A657B">
        <w:t>Branch Managers,</w:t>
      </w:r>
      <w:r w:rsidR="006A304C">
        <w:t xml:space="preserve"> Suppliers</w:t>
      </w:r>
      <w:r w:rsidR="00E10692">
        <w:t xml:space="preserve"> and</w:t>
      </w:r>
      <w:r w:rsidR="005A657B">
        <w:t xml:space="preserve"> Office Staff</w:t>
      </w:r>
    </w:p>
    <w:p w14:paraId="44EB1FAE" w14:textId="77777777" w:rsidR="00CE00FA" w:rsidRPr="00132493" w:rsidRDefault="00CE00FA" w:rsidP="00CE00FA">
      <w:pPr>
        <w:pStyle w:val="Heading1"/>
        <w:numPr>
          <w:ilvl w:val="0"/>
          <w:numId w:val="0"/>
        </w:numPr>
      </w:pPr>
      <w:r w:rsidRPr="00132493">
        <w:t>Main Tasks of Job:</w:t>
      </w:r>
    </w:p>
    <w:p w14:paraId="44EB1FAF" w14:textId="77777777" w:rsidR="00CE00FA" w:rsidRPr="00132493" w:rsidRDefault="00CE00FA" w:rsidP="00CE00FA">
      <w:pPr>
        <w:pStyle w:val="Heading2"/>
        <w:numPr>
          <w:ilvl w:val="0"/>
          <w:numId w:val="0"/>
        </w:numPr>
      </w:pPr>
      <w:r w:rsidRPr="00132493">
        <w:t xml:space="preserve">Responsibilities </w:t>
      </w:r>
    </w:p>
    <w:p w14:paraId="44EB1FB0" w14:textId="77777777" w:rsidR="00D6796C" w:rsidRDefault="00D6796C" w:rsidP="00D6796C">
      <w:pPr>
        <w:pStyle w:val="NoSpacing"/>
        <w:ind w:left="720"/>
      </w:pPr>
    </w:p>
    <w:p w14:paraId="484F3C46" w14:textId="76241924" w:rsidR="00BE753F" w:rsidRDefault="00BE753F" w:rsidP="00BE753F">
      <w:pPr>
        <w:numPr>
          <w:ilvl w:val="0"/>
          <w:numId w:val="4"/>
        </w:numPr>
        <w:spacing w:before="0" w:after="0" w:line="240" w:lineRule="auto"/>
        <w:rPr>
          <w:rFonts w:asciiTheme="minorHAnsi" w:hAnsiTheme="minorHAnsi" w:cstheme="minorHAnsi"/>
          <w:lang w:eastAsia="en-GB" w:bidi="ar-SA"/>
        </w:rPr>
      </w:pPr>
      <w:r w:rsidRPr="00BE753F">
        <w:rPr>
          <w:rFonts w:asciiTheme="minorHAnsi" w:hAnsiTheme="minorHAnsi" w:cstheme="minorHAnsi"/>
          <w:b/>
          <w:bCs/>
          <w:lang w:eastAsia="en-GB" w:bidi="ar-SA"/>
        </w:rPr>
        <w:t>Bid &amp; Tender Management:</w:t>
      </w:r>
      <w:r w:rsidRPr="00BE753F">
        <w:rPr>
          <w:rFonts w:asciiTheme="minorHAnsi" w:hAnsiTheme="minorHAnsi" w:cstheme="minorHAnsi"/>
          <w:lang w:eastAsia="en-GB" w:bidi="ar-SA"/>
        </w:rPr>
        <w:t xml:space="preserve"> Review </w:t>
      </w:r>
      <w:r w:rsidR="00DF628E">
        <w:rPr>
          <w:rFonts w:asciiTheme="minorHAnsi" w:hAnsiTheme="minorHAnsi" w:cstheme="minorHAnsi"/>
          <w:lang w:eastAsia="en-GB" w:bidi="ar-SA"/>
        </w:rPr>
        <w:t xml:space="preserve">tender requests </w:t>
      </w:r>
      <w:r w:rsidRPr="00BE753F">
        <w:rPr>
          <w:rFonts w:asciiTheme="minorHAnsi" w:hAnsiTheme="minorHAnsi" w:cstheme="minorHAnsi"/>
          <w:lang w:eastAsia="en-GB" w:bidi="ar-SA"/>
        </w:rPr>
        <w:t>and schematics to calculate accurate material take</w:t>
      </w:r>
      <w:r w:rsidR="00DF628E">
        <w:rPr>
          <w:rFonts w:asciiTheme="minorHAnsi" w:hAnsiTheme="minorHAnsi" w:cstheme="minorHAnsi"/>
          <w:lang w:eastAsia="en-GB" w:bidi="ar-SA"/>
        </w:rPr>
        <w:t xml:space="preserve"> </w:t>
      </w:r>
      <w:r w:rsidRPr="00BE753F">
        <w:rPr>
          <w:rFonts w:asciiTheme="minorHAnsi" w:hAnsiTheme="minorHAnsi" w:cstheme="minorHAnsi"/>
          <w:lang w:eastAsia="en-GB" w:bidi="ar-SA"/>
        </w:rPr>
        <w:t xml:space="preserve">offs for </w:t>
      </w:r>
      <w:r w:rsidR="00DF628E">
        <w:rPr>
          <w:rFonts w:asciiTheme="minorHAnsi" w:hAnsiTheme="minorHAnsi" w:cstheme="minorHAnsi"/>
          <w:lang w:eastAsia="en-GB" w:bidi="ar-SA"/>
        </w:rPr>
        <w:t xml:space="preserve">domestic </w:t>
      </w:r>
      <w:r w:rsidRPr="00BE753F">
        <w:rPr>
          <w:rFonts w:asciiTheme="minorHAnsi" w:hAnsiTheme="minorHAnsi" w:cstheme="minorHAnsi"/>
          <w:lang w:eastAsia="en-GB" w:bidi="ar-SA"/>
        </w:rPr>
        <w:t>plumbing and heating projects.</w:t>
      </w:r>
    </w:p>
    <w:p w14:paraId="4120CA30" w14:textId="77777777" w:rsidR="00192183" w:rsidRPr="00BE753F" w:rsidRDefault="00192183" w:rsidP="00192183">
      <w:pPr>
        <w:spacing w:before="0" w:after="0" w:line="240" w:lineRule="auto"/>
        <w:ind w:left="720"/>
        <w:rPr>
          <w:rFonts w:asciiTheme="minorHAnsi" w:hAnsiTheme="minorHAnsi" w:cstheme="minorHAnsi"/>
          <w:lang w:eastAsia="en-GB" w:bidi="ar-SA"/>
        </w:rPr>
      </w:pPr>
    </w:p>
    <w:p w14:paraId="22C8290A" w14:textId="6A477706" w:rsidR="00BE753F" w:rsidRDefault="00BE753F" w:rsidP="00BE753F">
      <w:pPr>
        <w:numPr>
          <w:ilvl w:val="0"/>
          <w:numId w:val="4"/>
        </w:numPr>
        <w:spacing w:before="0" w:after="0" w:line="240" w:lineRule="auto"/>
        <w:rPr>
          <w:rFonts w:asciiTheme="minorHAnsi" w:hAnsiTheme="minorHAnsi" w:cstheme="minorHAnsi"/>
          <w:lang w:eastAsia="en-GB" w:bidi="ar-SA"/>
        </w:rPr>
      </w:pPr>
      <w:r w:rsidRPr="00BE753F">
        <w:rPr>
          <w:rFonts w:asciiTheme="minorHAnsi" w:hAnsiTheme="minorHAnsi" w:cstheme="minorHAnsi"/>
          <w:b/>
          <w:bCs/>
          <w:lang w:eastAsia="en-GB" w:bidi="ar-SA"/>
        </w:rPr>
        <w:t>Contract Negotiation:</w:t>
      </w:r>
      <w:r w:rsidRPr="00BE753F">
        <w:rPr>
          <w:rFonts w:asciiTheme="minorHAnsi" w:hAnsiTheme="minorHAnsi" w:cstheme="minorHAnsi"/>
          <w:lang w:eastAsia="en-GB" w:bidi="ar-SA"/>
        </w:rPr>
        <w:t xml:space="preserve"> Lead negotiations with </w:t>
      </w:r>
      <w:r w:rsidR="00DF628E">
        <w:rPr>
          <w:rFonts w:asciiTheme="minorHAnsi" w:hAnsiTheme="minorHAnsi" w:cstheme="minorHAnsi"/>
          <w:lang w:eastAsia="en-GB" w:bidi="ar-SA"/>
        </w:rPr>
        <w:t xml:space="preserve">our key </w:t>
      </w:r>
      <w:r w:rsidRPr="00BE753F">
        <w:rPr>
          <w:rFonts w:asciiTheme="minorHAnsi" w:hAnsiTheme="minorHAnsi" w:cstheme="minorHAnsi"/>
          <w:lang w:eastAsia="en-GB" w:bidi="ar-SA"/>
        </w:rPr>
        <w:t xml:space="preserve">contractors, developers, and manufacturers to secure profitable supply agreements and </w:t>
      </w:r>
      <w:r w:rsidR="00DF628E" w:rsidRPr="00BE753F">
        <w:rPr>
          <w:rFonts w:asciiTheme="minorHAnsi" w:hAnsiTheme="minorHAnsi" w:cstheme="minorHAnsi"/>
          <w:lang w:eastAsia="en-GB" w:bidi="ar-SA"/>
        </w:rPr>
        <w:t>favourable</w:t>
      </w:r>
      <w:r w:rsidRPr="00BE753F">
        <w:rPr>
          <w:rFonts w:asciiTheme="minorHAnsi" w:hAnsiTheme="minorHAnsi" w:cstheme="minorHAnsi"/>
          <w:lang w:eastAsia="en-GB" w:bidi="ar-SA"/>
        </w:rPr>
        <w:t xml:space="preserve"> margins.</w:t>
      </w:r>
    </w:p>
    <w:p w14:paraId="7886129A" w14:textId="77777777" w:rsidR="00192183" w:rsidRPr="00BE753F" w:rsidRDefault="00192183" w:rsidP="00192183">
      <w:pPr>
        <w:spacing w:before="0" w:after="0" w:line="240" w:lineRule="auto"/>
        <w:ind w:left="720"/>
        <w:rPr>
          <w:rFonts w:asciiTheme="minorHAnsi" w:hAnsiTheme="minorHAnsi" w:cstheme="minorHAnsi"/>
          <w:lang w:eastAsia="en-GB" w:bidi="ar-SA"/>
        </w:rPr>
      </w:pPr>
    </w:p>
    <w:p w14:paraId="73DB35C7" w14:textId="17DC5ED4" w:rsidR="00BE753F" w:rsidRDefault="00BE753F" w:rsidP="00BE753F">
      <w:pPr>
        <w:numPr>
          <w:ilvl w:val="0"/>
          <w:numId w:val="4"/>
        </w:numPr>
        <w:spacing w:before="0" w:after="0" w:line="240" w:lineRule="auto"/>
        <w:rPr>
          <w:rFonts w:asciiTheme="minorHAnsi" w:hAnsiTheme="minorHAnsi" w:cstheme="minorHAnsi"/>
          <w:lang w:eastAsia="en-GB" w:bidi="ar-SA"/>
        </w:rPr>
      </w:pPr>
      <w:r w:rsidRPr="00BE753F">
        <w:rPr>
          <w:rFonts w:asciiTheme="minorHAnsi" w:hAnsiTheme="minorHAnsi" w:cstheme="minorHAnsi"/>
          <w:b/>
          <w:bCs/>
          <w:lang w:eastAsia="en-GB" w:bidi="ar-SA"/>
        </w:rPr>
        <w:t>Supply Chain Oversight:</w:t>
      </w:r>
      <w:r w:rsidRPr="00BE753F">
        <w:rPr>
          <w:rFonts w:asciiTheme="minorHAnsi" w:hAnsiTheme="minorHAnsi" w:cstheme="minorHAnsi"/>
          <w:lang w:eastAsia="en-GB" w:bidi="ar-SA"/>
        </w:rPr>
        <w:t xml:space="preserve"> Coordinate with warehouse and procurement teams to ensure timely delivery of </w:t>
      </w:r>
      <w:r w:rsidR="0064329D">
        <w:rPr>
          <w:rFonts w:asciiTheme="minorHAnsi" w:hAnsiTheme="minorHAnsi" w:cstheme="minorHAnsi"/>
          <w:lang w:eastAsia="en-GB" w:bidi="ar-SA"/>
        </w:rPr>
        <w:t>goods and services. (</w:t>
      </w:r>
      <w:r w:rsidRPr="00BE753F">
        <w:rPr>
          <w:rFonts w:asciiTheme="minorHAnsi" w:hAnsiTheme="minorHAnsi" w:cstheme="minorHAnsi"/>
          <w:lang w:eastAsia="en-GB" w:bidi="ar-SA"/>
        </w:rPr>
        <w:t xml:space="preserve">boilers, pipework, </w:t>
      </w:r>
      <w:r w:rsidR="0064329D">
        <w:rPr>
          <w:rFonts w:asciiTheme="minorHAnsi" w:hAnsiTheme="minorHAnsi" w:cstheme="minorHAnsi"/>
          <w:lang w:eastAsia="en-GB" w:bidi="ar-SA"/>
        </w:rPr>
        <w:t xml:space="preserve">fittings, </w:t>
      </w:r>
      <w:r w:rsidRPr="00BE753F">
        <w:rPr>
          <w:rFonts w:asciiTheme="minorHAnsi" w:hAnsiTheme="minorHAnsi" w:cstheme="minorHAnsi"/>
          <w:lang w:eastAsia="en-GB" w:bidi="ar-SA"/>
        </w:rPr>
        <w:t>radiators, and sanitaryware</w:t>
      </w:r>
      <w:r w:rsidR="0064329D">
        <w:rPr>
          <w:rFonts w:asciiTheme="minorHAnsi" w:hAnsiTheme="minorHAnsi" w:cstheme="minorHAnsi"/>
          <w:lang w:eastAsia="en-GB" w:bidi="ar-SA"/>
        </w:rPr>
        <w:t xml:space="preserve"> etc)</w:t>
      </w:r>
      <w:r w:rsidRPr="00BE753F">
        <w:rPr>
          <w:rFonts w:asciiTheme="minorHAnsi" w:hAnsiTheme="minorHAnsi" w:cstheme="minorHAnsi"/>
          <w:lang w:eastAsia="en-GB" w:bidi="ar-SA"/>
        </w:rPr>
        <w:t>.</w:t>
      </w:r>
    </w:p>
    <w:p w14:paraId="208FAF71" w14:textId="77777777" w:rsidR="00192183" w:rsidRPr="00BE753F" w:rsidRDefault="00192183" w:rsidP="00192183">
      <w:pPr>
        <w:spacing w:before="0" w:after="0" w:line="240" w:lineRule="auto"/>
        <w:rPr>
          <w:rFonts w:asciiTheme="minorHAnsi" w:hAnsiTheme="minorHAnsi" w:cstheme="minorHAnsi"/>
          <w:lang w:eastAsia="en-GB" w:bidi="ar-SA"/>
        </w:rPr>
      </w:pPr>
    </w:p>
    <w:p w14:paraId="3BAB08A2" w14:textId="37A88F92" w:rsidR="00BE753F" w:rsidRDefault="00BE753F" w:rsidP="00BE753F">
      <w:pPr>
        <w:numPr>
          <w:ilvl w:val="0"/>
          <w:numId w:val="4"/>
        </w:numPr>
        <w:spacing w:before="0" w:after="0" w:line="240" w:lineRule="auto"/>
        <w:rPr>
          <w:rFonts w:asciiTheme="minorHAnsi" w:hAnsiTheme="minorHAnsi" w:cstheme="minorHAnsi"/>
          <w:lang w:eastAsia="en-GB" w:bidi="ar-SA"/>
        </w:rPr>
      </w:pPr>
      <w:r w:rsidRPr="00BE753F">
        <w:rPr>
          <w:rFonts w:asciiTheme="minorHAnsi" w:hAnsiTheme="minorHAnsi" w:cstheme="minorHAnsi"/>
          <w:b/>
          <w:bCs/>
          <w:lang w:eastAsia="en-GB" w:bidi="ar-SA"/>
        </w:rPr>
        <w:t>Project Tracking:</w:t>
      </w:r>
      <w:r w:rsidRPr="00BE753F">
        <w:rPr>
          <w:rFonts w:asciiTheme="minorHAnsi" w:hAnsiTheme="minorHAnsi" w:cstheme="minorHAnsi"/>
          <w:lang w:eastAsia="en-GB" w:bidi="ar-SA"/>
        </w:rPr>
        <w:t xml:space="preserve"> Monitor project </w:t>
      </w:r>
      <w:r w:rsidR="00192183">
        <w:rPr>
          <w:rFonts w:asciiTheme="minorHAnsi" w:hAnsiTheme="minorHAnsi" w:cstheme="minorHAnsi"/>
          <w:lang w:eastAsia="en-GB" w:bidi="ar-SA"/>
        </w:rPr>
        <w:t>performance</w:t>
      </w:r>
      <w:r w:rsidRPr="00BE753F">
        <w:rPr>
          <w:rFonts w:asciiTheme="minorHAnsi" w:hAnsiTheme="minorHAnsi" w:cstheme="minorHAnsi"/>
          <w:lang w:eastAsia="en-GB" w:bidi="ar-SA"/>
        </w:rPr>
        <w:t xml:space="preserve">, manage variations, and conduct post-project reviews to </w:t>
      </w:r>
      <w:r w:rsidR="00192183" w:rsidRPr="00BE753F">
        <w:rPr>
          <w:rFonts w:asciiTheme="minorHAnsi" w:hAnsiTheme="minorHAnsi" w:cstheme="minorHAnsi"/>
          <w:lang w:eastAsia="en-GB" w:bidi="ar-SA"/>
        </w:rPr>
        <w:t>analyse</w:t>
      </w:r>
      <w:r w:rsidRPr="00BE753F">
        <w:rPr>
          <w:rFonts w:asciiTheme="minorHAnsi" w:hAnsiTheme="minorHAnsi" w:cstheme="minorHAnsi"/>
          <w:lang w:eastAsia="en-GB" w:bidi="ar-SA"/>
        </w:rPr>
        <w:t xml:space="preserve"> estimated </w:t>
      </w:r>
      <w:r w:rsidR="00192183">
        <w:rPr>
          <w:rFonts w:asciiTheme="minorHAnsi" w:hAnsiTheme="minorHAnsi" w:cstheme="minorHAnsi"/>
          <w:lang w:eastAsia="en-GB" w:bidi="ar-SA"/>
        </w:rPr>
        <w:t>margin</w:t>
      </w:r>
      <w:r w:rsidR="000757A9">
        <w:rPr>
          <w:rFonts w:asciiTheme="minorHAnsi" w:hAnsiTheme="minorHAnsi" w:cstheme="minorHAnsi"/>
          <w:lang w:eastAsia="en-GB" w:bidi="ar-SA"/>
        </w:rPr>
        <w:t xml:space="preserve"> &amp; </w:t>
      </w:r>
      <w:r w:rsidRPr="00BE753F">
        <w:rPr>
          <w:rFonts w:asciiTheme="minorHAnsi" w:hAnsiTheme="minorHAnsi" w:cstheme="minorHAnsi"/>
          <w:lang w:eastAsia="en-GB" w:bidi="ar-SA"/>
        </w:rPr>
        <w:t xml:space="preserve">cost against </w:t>
      </w:r>
      <w:r w:rsidR="000757A9">
        <w:rPr>
          <w:rFonts w:asciiTheme="minorHAnsi" w:hAnsiTheme="minorHAnsi" w:cstheme="minorHAnsi"/>
          <w:lang w:eastAsia="en-GB" w:bidi="ar-SA"/>
        </w:rPr>
        <w:t>budget.</w:t>
      </w:r>
    </w:p>
    <w:p w14:paraId="7264F8A7" w14:textId="77777777" w:rsidR="002C1ADA" w:rsidRPr="00BE753F" w:rsidRDefault="002C1ADA" w:rsidP="002C1ADA">
      <w:pPr>
        <w:spacing w:before="0" w:after="0" w:line="240" w:lineRule="auto"/>
        <w:rPr>
          <w:rFonts w:asciiTheme="minorHAnsi" w:hAnsiTheme="minorHAnsi" w:cstheme="minorHAnsi"/>
          <w:lang w:eastAsia="en-GB" w:bidi="ar-SA"/>
        </w:rPr>
      </w:pPr>
    </w:p>
    <w:p w14:paraId="2B76F3B6" w14:textId="77777777" w:rsidR="00BE753F" w:rsidRPr="00BE753F" w:rsidRDefault="00BE753F" w:rsidP="00BE753F">
      <w:pPr>
        <w:numPr>
          <w:ilvl w:val="0"/>
          <w:numId w:val="4"/>
        </w:numPr>
        <w:spacing w:before="0" w:after="0" w:line="240" w:lineRule="auto"/>
        <w:rPr>
          <w:rFonts w:asciiTheme="minorHAnsi" w:hAnsiTheme="minorHAnsi" w:cstheme="minorHAnsi"/>
          <w:lang w:eastAsia="en-GB" w:bidi="ar-SA"/>
        </w:rPr>
      </w:pPr>
      <w:r w:rsidRPr="00BE753F">
        <w:rPr>
          <w:rFonts w:asciiTheme="minorHAnsi" w:hAnsiTheme="minorHAnsi" w:cstheme="minorHAnsi"/>
          <w:b/>
          <w:bCs/>
          <w:lang w:eastAsia="en-GB" w:bidi="ar-SA"/>
        </w:rPr>
        <w:t>Client Relationship Management:</w:t>
      </w:r>
      <w:r w:rsidRPr="00BE753F">
        <w:rPr>
          <w:rFonts w:asciiTheme="minorHAnsi" w:hAnsiTheme="minorHAnsi" w:cstheme="minorHAnsi"/>
          <w:lang w:eastAsia="en-GB" w:bidi="ar-SA"/>
        </w:rPr>
        <w:t xml:space="preserve"> Act as the primary point of contact for contractors and developers, addressing supply issues, technical queries, and project timeline adjustments.</w:t>
      </w:r>
    </w:p>
    <w:p w14:paraId="13E30664" w14:textId="77777777" w:rsidR="00BB3D33" w:rsidRPr="006563E3" w:rsidRDefault="00BB3D33" w:rsidP="00BB3D33">
      <w:pPr>
        <w:pStyle w:val="NoSpacing"/>
        <w:ind w:left="720"/>
        <w:rPr>
          <w:rFonts w:asciiTheme="minorHAnsi" w:hAnsiTheme="minorHAnsi" w:cs="Arial"/>
          <w:color w:val="000000"/>
          <w:lang w:val="en"/>
        </w:rPr>
      </w:pPr>
    </w:p>
    <w:p w14:paraId="4FA02ADE" w14:textId="7529F3B7" w:rsidR="00CF4868" w:rsidRDefault="00E02260" w:rsidP="00CF4868">
      <w:pPr>
        <w:pStyle w:val="NoSpacing"/>
        <w:numPr>
          <w:ilvl w:val="0"/>
          <w:numId w:val="4"/>
        </w:numPr>
        <w:rPr>
          <w:rFonts w:asciiTheme="minorHAnsi" w:hAnsiTheme="minorHAnsi" w:cs="Arial"/>
          <w:color w:val="000000"/>
          <w:lang w:val="en"/>
        </w:rPr>
      </w:pPr>
      <w:r w:rsidRPr="00E02260">
        <w:rPr>
          <w:rFonts w:asciiTheme="minorHAnsi" w:hAnsiTheme="minorHAnsi" w:cs="Arial"/>
          <w:b/>
          <w:bCs/>
          <w:color w:val="000000"/>
          <w:lang w:val="en"/>
        </w:rPr>
        <w:t>Service Levels:</w:t>
      </w:r>
      <w:r>
        <w:rPr>
          <w:rFonts w:asciiTheme="minorHAnsi" w:hAnsiTheme="minorHAnsi" w:cs="Arial"/>
          <w:color w:val="000000"/>
          <w:lang w:val="en"/>
        </w:rPr>
        <w:t xml:space="preserve"> </w:t>
      </w:r>
      <w:r w:rsidR="00447C02">
        <w:rPr>
          <w:rFonts w:asciiTheme="minorHAnsi" w:hAnsiTheme="minorHAnsi" w:cs="Arial"/>
          <w:color w:val="000000"/>
          <w:lang w:val="en"/>
        </w:rPr>
        <w:t>Provide excellent customer service</w:t>
      </w:r>
      <w:r>
        <w:rPr>
          <w:rFonts w:asciiTheme="minorHAnsi" w:hAnsiTheme="minorHAnsi" w:cs="Arial"/>
          <w:color w:val="000000"/>
          <w:lang w:val="en"/>
        </w:rPr>
        <w:t xml:space="preserve">, </w:t>
      </w:r>
      <w:r w:rsidR="00447C02">
        <w:rPr>
          <w:rFonts w:asciiTheme="minorHAnsi" w:hAnsiTheme="minorHAnsi" w:cs="Arial"/>
          <w:color w:val="000000"/>
          <w:lang w:val="en"/>
        </w:rPr>
        <w:t>telephone man</w:t>
      </w:r>
      <w:r w:rsidR="00EF421A">
        <w:rPr>
          <w:rFonts w:asciiTheme="minorHAnsi" w:hAnsiTheme="minorHAnsi" w:cs="Arial"/>
          <w:color w:val="000000"/>
          <w:lang w:val="en"/>
        </w:rPr>
        <w:t>ne</w:t>
      </w:r>
      <w:r w:rsidR="00447C02">
        <w:rPr>
          <w:rFonts w:asciiTheme="minorHAnsi" w:hAnsiTheme="minorHAnsi" w:cs="Arial"/>
          <w:color w:val="000000"/>
          <w:lang w:val="en"/>
        </w:rPr>
        <w:t>r, verbal &amp; written communication</w:t>
      </w:r>
    </w:p>
    <w:p w14:paraId="7E9503D4" w14:textId="77777777" w:rsidR="00CF4868" w:rsidRPr="00CF4868" w:rsidRDefault="00CF4868" w:rsidP="00CF4868">
      <w:pPr>
        <w:pStyle w:val="NoSpacing"/>
        <w:rPr>
          <w:rFonts w:asciiTheme="minorHAnsi" w:hAnsiTheme="minorHAnsi" w:cs="Arial"/>
          <w:color w:val="000000"/>
          <w:lang w:val="en"/>
        </w:rPr>
      </w:pPr>
    </w:p>
    <w:p w14:paraId="44EB1FB9" w14:textId="77777777" w:rsidR="00CE00FA" w:rsidRPr="00132493" w:rsidRDefault="00CE00FA" w:rsidP="00CE00FA">
      <w:r w:rsidRPr="00132493">
        <w:t>You may be required to perform other duties that may be reasonably expected of you within the company. Amendments may be made to your job description from time to time in relation to our changing needs and your own ability.</w:t>
      </w:r>
    </w:p>
    <w:p w14:paraId="44EB1FBA" w14:textId="0FD2B220" w:rsidR="00167984" w:rsidRDefault="00167984" w:rsidP="00804290"/>
    <w:p w14:paraId="4F93CDD6" w14:textId="3FF501B3" w:rsidR="00845091" w:rsidRPr="00132493" w:rsidRDefault="00845091" w:rsidP="00845091">
      <w:pPr>
        <w:pStyle w:val="Heading2"/>
        <w:numPr>
          <w:ilvl w:val="0"/>
          <w:numId w:val="0"/>
        </w:numPr>
      </w:pPr>
      <w:r>
        <w:t>Skills Required:</w:t>
      </w:r>
      <w:r w:rsidRPr="00132493">
        <w:t xml:space="preserve"> </w:t>
      </w:r>
    </w:p>
    <w:p w14:paraId="744C5944" w14:textId="77777777" w:rsidR="00845091" w:rsidRDefault="00845091" w:rsidP="00845091">
      <w:pPr>
        <w:pStyle w:val="NoSpacing"/>
        <w:ind w:left="720"/>
      </w:pPr>
    </w:p>
    <w:p w14:paraId="6F04E31F" w14:textId="21C7601F" w:rsidR="00D26567" w:rsidRDefault="00D26567" w:rsidP="00D26567">
      <w:pPr>
        <w:numPr>
          <w:ilvl w:val="0"/>
          <w:numId w:val="32"/>
        </w:numPr>
        <w:spacing w:before="0" w:after="0" w:line="240" w:lineRule="auto"/>
        <w:rPr>
          <w:rFonts w:asciiTheme="minorHAnsi" w:hAnsiTheme="minorHAnsi" w:cstheme="minorHAnsi"/>
          <w:lang w:eastAsia="en-GB" w:bidi="ar-SA"/>
        </w:rPr>
      </w:pPr>
      <w:r w:rsidRPr="00D26567">
        <w:rPr>
          <w:rFonts w:asciiTheme="minorHAnsi" w:hAnsiTheme="minorHAnsi" w:cstheme="minorHAnsi"/>
          <w:b/>
          <w:bCs/>
          <w:lang w:eastAsia="en-GB" w:bidi="ar-SA"/>
        </w:rPr>
        <w:t>Technical Expertise:</w:t>
      </w:r>
      <w:r w:rsidRPr="00D26567">
        <w:rPr>
          <w:rFonts w:asciiTheme="minorHAnsi" w:hAnsiTheme="minorHAnsi" w:cstheme="minorHAnsi"/>
          <w:lang w:eastAsia="en-GB" w:bidi="ar-SA"/>
        </w:rPr>
        <w:t xml:space="preserve"> Deep knowledge of </w:t>
      </w:r>
      <w:r w:rsidR="00052B4E">
        <w:rPr>
          <w:rFonts w:asciiTheme="minorHAnsi" w:hAnsiTheme="minorHAnsi" w:cstheme="minorHAnsi"/>
          <w:lang w:eastAsia="en-GB" w:bidi="ar-SA"/>
        </w:rPr>
        <w:t xml:space="preserve">domestic </w:t>
      </w:r>
      <w:r w:rsidRPr="00D26567">
        <w:rPr>
          <w:rFonts w:asciiTheme="minorHAnsi" w:hAnsiTheme="minorHAnsi" w:cstheme="minorHAnsi"/>
          <w:lang w:eastAsia="en-GB" w:bidi="ar-SA"/>
        </w:rPr>
        <w:t xml:space="preserve">plumbing, heating, and HVAC systems </w:t>
      </w:r>
    </w:p>
    <w:p w14:paraId="1508DD44" w14:textId="77777777" w:rsidR="00BE5AD3" w:rsidRPr="00D26567" w:rsidRDefault="00BE5AD3" w:rsidP="00BE5AD3">
      <w:pPr>
        <w:spacing w:before="0" w:after="0" w:line="240" w:lineRule="auto"/>
        <w:ind w:left="720"/>
        <w:rPr>
          <w:rFonts w:asciiTheme="minorHAnsi" w:hAnsiTheme="minorHAnsi" w:cstheme="minorHAnsi"/>
          <w:lang w:eastAsia="en-GB" w:bidi="ar-SA"/>
        </w:rPr>
      </w:pPr>
    </w:p>
    <w:p w14:paraId="298A0A7C" w14:textId="77777777" w:rsidR="00D26567" w:rsidRPr="00D26567" w:rsidRDefault="00D26567" w:rsidP="00D26567">
      <w:pPr>
        <w:numPr>
          <w:ilvl w:val="0"/>
          <w:numId w:val="32"/>
        </w:numPr>
        <w:spacing w:before="0" w:after="0" w:line="240" w:lineRule="auto"/>
        <w:rPr>
          <w:rFonts w:asciiTheme="minorHAnsi" w:hAnsiTheme="minorHAnsi" w:cstheme="minorHAnsi"/>
          <w:lang w:eastAsia="en-GB" w:bidi="ar-SA"/>
        </w:rPr>
      </w:pPr>
      <w:r w:rsidRPr="00D26567">
        <w:rPr>
          <w:rFonts w:asciiTheme="minorHAnsi" w:hAnsiTheme="minorHAnsi" w:cstheme="minorHAnsi"/>
          <w:b/>
          <w:bCs/>
          <w:lang w:eastAsia="en-GB" w:bidi="ar-SA"/>
        </w:rPr>
        <w:t>Industry Experience:</w:t>
      </w:r>
      <w:r w:rsidRPr="00D26567">
        <w:rPr>
          <w:rFonts w:asciiTheme="minorHAnsi" w:hAnsiTheme="minorHAnsi" w:cstheme="minorHAnsi"/>
          <w:lang w:eastAsia="en-GB" w:bidi="ar-SA"/>
        </w:rPr>
        <w:t xml:space="preserve"> Proven track record in a merchant environment, estimating, or quantity surveying, with a strong understanding of merchant supply chains.</w:t>
      </w:r>
    </w:p>
    <w:p w14:paraId="2FC0F204" w14:textId="627A9F2F" w:rsidR="00D26567" w:rsidRPr="00D26567" w:rsidRDefault="00D26567" w:rsidP="00D26567">
      <w:pPr>
        <w:numPr>
          <w:ilvl w:val="0"/>
          <w:numId w:val="32"/>
        </w:numPr>
        <w:spacing w:before="0" w:after="0" w:line="240" w:lineRule="auto"/>
        <w:rPr>
          <w:rFonts w:asciiTheme="minorHAnsi" w:hAnsiTheme="minorHAnsi" w:cstheme="minorHAnsi"/>
          <w:lang w:eastAsia="en-GB" w:bidi="ar-SA"/>
        </w:rPr>
      </w:pPr>
      <w:r w:rsidRPr="00D26567">
        <w:rPr>
          <w:rFonts w:asciiTheme="minorHAnsi" w:hAnsiTheme="minorHAnsi" w:cstheme="minorHAnsi"/>
          <w:b/>
          <w:bCs/>
          <w:lang w:eastAsia="en-GB" w:bidi="ar-SA"/>
        </w:rPr>
        <w:lastRenderedPageBreak/>
        <w:t>Commercial Acumen:</w:t>
      </w:r>
      <w:r w:rsidRPr="00D26567">
        <w:rPr>
          <w:rFonts w:asciiTheme="minorHAnsi" w:hAnsiTheme="minorHAnsi" w:cstheme="minorHAnsi"/>
          <w:lang w:eastAsia="en-GB" w:bidi="ar-SA"/>
        </w:rPr>
        <w:t xml:space="preserve"> Strong financial literacy for </w:t>
      </w:r>
      <w:r w:rsidR="00BE5AD3">
        <w:rPr>
          <w:rFonts w:asciiTheme="minorHAnsi" w:hAnsiTheme="minorHAnsi" w:cstheme="minorHAnsi"/>
          <w:lang w:eastAsia="en-GB" w:bidi="ar-SA"/>
        </w:rPr>
        <w:t>tendering</w:t>
      </w:r>
      <w:r w:rsidRPr="00D26567">
        <w:rPr>
          <w:rFonts w:asciiTheme="minorHAnsi" w:hAnsiTheme="minorHAnsi" w:cstheme="minorHAnsi"/>
          <w:lang w:eastAsia="en-GB" w:bidi="ar-SA"/>
        </w:rPr>
        <w:t xml:space="preserve">, margin analysis, and contract administration </w:t>
      </w:r>
    </w:p>
    <w:p w14:paraId="52179D93" w14:textId="7ECF1DAB" w:rsidR="00D26567" w:rsidRDefault="00D26567" w:rsidP="009370C9">
      <w:pPr>
        <w:numPr>
          <w:ilvl w:val="0"/>
          <w:numId w:val="32"/>
        </w:numPr>
        <w:spacing w:before="0" w:after="0" w:line="240" w:lineRule="auto"/>
      </w:pPr>
      <w:r w:rsidRPr="00CD3818">
        <w:rPr>
          <w:rFonts w:asciiTheme="minorHAnsi" w:hAnsiTheme="minorHAnsi" w:cstheme="minorHAnsi"/>
          <w:b/>
          <w:bCs/>
          <w:lang w:eastAsia="en-GB" w:bidi="ar-SA"/>
        </w:rPr>
        <w:t>Software Proficiency:</w:t>
      </w:r>
      <w:r w:rsidRPr="00CD3818">
        <w:rPr>
          <w:rFonts w:asciiTheme="minorHAnsi" w:hAnsiTheme="minorHAnsi" w:cstheme="minorHAnsi"/>
          <w:lang w:eastAsia="en-GB" w:bidi="ar-SA"/>
        </w:rPr>
        <w:t xml:space="preserve"> Experience with CRM/ERP systems used in merchant environments.</w:t>
      </w:r>
    </w:p>
    <w:p w14:paraId="3A11F34E" w14:textId="77777777" w:rsidR="004C0811" w:rsidRDefault="004C0811" w:rsidP="006041CE">
      <w:pPr>
        <w:spacing w:before="0" w:after="0" w:line="240" w:lineRule="auto"/>
      </w:pPr>
    </w:p>
    <w:p w14:paraId="5474AA93" w14:textId="51295796" w:rsidR="006041CE" w:rsidRPr="006041CE" w:rsidRDefault="007A5FDC" w:rsidP="006041CE">
      <w:pPr>
        <w:spacing w:before="0" w:after="0" w:line="240" w:lineRule="auto"/>
        <w:rPr>
          <w:rFonts w:ascii="Arial" w:hAnsi="Arial" w:cs="Arial"/>
          <w:sz w:val="24"/>
          <w:szCs w:val="24"/>
          <w:lang w:eastAsia="en-GB" w:bidi="ar-SA"/>
        </w:rPr>
      </w:pPr>
      <w:r>
        <w:t>We are looking for a collaborative team player with a strong desire to build a long-term career and advance into a senior role. As our business expands, this position will evolve, requiring you to take on additional responsibilities and play a vital role in our medium- and long-term strategy. Because we plan to grow the team, proven people-management skills are a key requirement for this position</w:t>
      </w:r>
    </w:p>
    <w:sectPr w:rsidR="006041CE" w:rsidRPr="006041CE" w:rsidSect="002D4CB5">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0142" w14:textId="77777777" w:rsidR="00DB72EE" w:rsidRDefault="00DB72EE">
      <w:r>
        <w:separator/>
      </w:r>
    </w:p>
  </w:endnote>
  <w:endnote w:type="continuationSeparator" w:id="0">
    <w:p w14:paraId="59F50ACA" w14:textId="77777777" w:rsidR="00DB72EE" w:rsidRDefault="00DB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1E9A" w14:textId="77777777" w:rsidR="00204271" w:rsidRDefault="00204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1F497D"/>
      </w:tblBorders>
      <w:tblLook w:val="04A0" w:firstRow="1" w:lastRow="0" w:firstColumn="1" w:lastColumn="0" w:noHBand="0" w:noVBand="1"/>
    </w:tblPr>
    <w:tblGrid>
      <w:gridCol w:w="3063"/>
      <w:gridCol w:w="3708"/>
      <w:gridCol w:w="2409"/>
    </w:tblGrid>
    <w:tr w:rsidR="00A232C4" w:rsidRPr="0048282D" w14:paraId="44EB1FCB" w14:textId="77777777" w:rsidTr="00292813">
      <w:trPr>
        <w:trHeight w:val="646"/>
      </w:trPr>
      <w:tc>
        <w:tcPr>
          <w:tcW w:w="3063" w:type="dxa"/>
          <w:tcMar>
            <w:top w:w="57" w:type="dxa"/>
          </w:tcMar>
        </w:tcPr>
        <w:p w14:paraId="44EB1FC6" w14:textId="77777777" w:rsidR="00A232C4" w:rsidRPr="0048282D" w:rsidRDefault="00A232C4" w:rsidP="00A24F43">
          <w:pPr>
            <w:pStyle w:val="NoSpacing"/>
            <w:jc w:val="right"/>
          </w:pPr>
        </w:p>
      </w:tc>
      <w:tc>
        <w:tcPr>
          <w:tcW w:w="3708" w:type="dxa"/>
          <w:tcMar>
            <w:top w:w="57" w:type="dxa"/>
          </w:tcMar>
        </w:tcPr>
        <w:p w14:paraId="44EB1FC8" w14:textId="77777777" w:rsidR="00A232C4" w:rsidRPr="0048282D" w:rsidRDefault="00A232C4" w:rsidP="00292813">
          <w:pPr>
            <w:pStyle w:val="NoSpacing"/>
            <w:ind w:right="3578"/>
          </w:pPr>
        </w:p>
      </w:tc>
      <w:tc>
        <w:tcPr>
          <w:tcW w:w="2409" w:type="dxa"/>
          <w:tcMar>
            <w:top w:w="57" w:type="dxa"/>
          </w:tcMar>
        </w:tcPr>
        <w:p w14:paraId="44EB1FC9" w14:textId="77777777" w:rsidR="00A232C4" w:rsidRDefault="00A232C4" w:rsidP="00A24F43">
          <w:pPr>
            <w:pStyle w:val="NoSpacing"/>
          </w:pPr>
          <w:r w:rsidRPr="0048282D">
            <w:t xml:space="preserve">Page </w:t>
          </w:r>
          <w:r>
            <w:fldChar w:fldCharType="begin"/>
          </w:r>
          <w:r>
            <w:instrText xml:space="preserve"> PAGE  \* MERGEFORMAT </w:instrText>
          </w:r>
          <w:r>
            <w:fldChar w:fldCharType="separate"/>
          </w:r>
          <w:r w:rsidR="00804290">
            <w:rPr>
              <w:noProof/>
            </w:rPr>
            <w:t>2</w:t>
          </w:r>
          <w:r>
            <w:rPr>
              <w:noProof/>
            </w:rPr>
            <w:fldChar w:fldCharType="end"/>
          </w:r>
          <w:r w:rsidRPr="0048282D">
            <w:t xml:space="preserve"> </w:t>
          </w:r>
          <w:r w:rsidR="00390292">
            <w:t xml:space="preserve">of </w:t>
          </w:r>
          <w:r w:rsidR="00A81CA3">
            <w:rPr>
              <w:noProof/>
            </w:rPr>
            <w:fldChar w:fldCharType="begin"/>
          </w:r>
          <w:r w:rsidR="00A81CA3">
            <w:rPr>
              <w:noProof/>
            </w:rPr>
            <w:instrText xml:space="preserve"> NUMPAGES   \* MERGEFORMAT </w:instrText>
          </w:r>
          <w:r w:rsidR="00A81CA3">
            <w:rPr>
              <w:noProof/>
            </w:rPr>
            <w:fldChar w:fldCharType="separate"/>
          </w:r>
          <w:r w:rsidR="00737401">
            <w:rPr>
              <w:noProof/>
            </w:rPr>
            <w:t>1</w:t>
          </w:r>
          <w:r w:rsidR="00A81CA3">
            <w:rPr>
              <w:noProof/>
            </w:rPr>
            <w:fldChar w:fldCharType="end"/>
          </w:r>
        </w:p>
        <w:p w14:paraId="44EB1FCA" w14:textId="77777777" w:rsidR="00A232C4" w:rsidRPr="0048282D" w:rsidRDefault="00A232C4" w:rsidP="00A24F43">
          <w:pPr>
            <w:pStyle w:val="NoSpacing"/>
          </w:pPr>
        </w:p>
      </w:tc>
    </w:tr>
  </w:tbl>
  <w:p w14:paraId="44EB1FCC" w14:textId="77777777" w:rsidR="00A232C4" w:rsidRDefault="00A232C4" w:rsidP="00481322">
    <w:pPr>
      <w:pStyle w:val="Footer"/>
      <w:tabs>
        <w:tab w:val="clear" w:pos="4153"/>
        <w:tab w:val="clear" w:pos="8306"/>
        <w:tab w:val="left" w:pos="660"/>
        <w:tab w:val="left" w:pos="51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1FCE" w14:textId="3631B06C" w:rsidR="00804290" w:rsidRPr="00804290" w:rsidRDefault="00804290" w:rsidP="00804290">
    <w:pPr>
      <w:pStyle w:val="NoSpacing"/>
      <w:pBdr>
        <w:top w:val="single" w:sz="4" w:space="1" w:color="4F81BD"/>
      </w:pBdr>
      <w:rPr>
        <w:b/>
        <w:sz w:val="16"/>
      </w:rPr>
    </w:pPr>
    <w:r w:rsidRPr="00804290">
      <w:rPr>
        <w:b/>
        <w:sz w:val="16"/>
      </w:rPr>
      <w:t xml:space="preserve">                                                                      </w:t>
    </w:r>
    <w:r w:rsidR="00845091">
      <w:rPr>
        <w:b/>
        <w:sz w:val="16"/>
      </w:rPr>
      <w:t xml:space="preserve">                    </w:t>
    </w:r>
    <w:r w:rsidRPr="00804290">
      <w:rPr>
        <w:b/>
        <w:sz w:val="16"/>
      </w:rPr>
      <w:t xml:space="preserve">   </w:t>
    </w:r>
    <w:r w:rsidRPr="00804290">
      <w:rPr>
        <w:b/>
        <w:sz w:val="16"/>
      </w:rPr>
      <w:sym w:font="Symbol" w:char="F0E3"/>
    </w:r>
    <w:r w:rsidRPr="00804290">
      <w:rPr>
        <w:b/>
        <w:sz w:val="16"/>
      </w:rPr>
      <w:t xml:space="preserve"> Fletcher Associates </w:t>
    </w:r>
    <w:r w:rsidR="00CF4868">
      <w:rPr>
        <w:b/>
        <w:sz w:val="16"/>
      </w:rPr>
      <w:t xml:space="preserve">Ltd   </w:t>
    </w:r>
    <w:r w:rsidRPr="00804290">
      <w:rPr>
        <w:b/>
        <w:sz w:val="16"/>
      </w:rPr>
      <w:t xml:space="preserve"> </w:t>
    </w:r>
    <w:r w:rsidR="00845091">
      <w:rPr>
        <w:b/>
        <w:sz w:val="16"/>
      </w:rPr>
      <w:t xml:space="preserve">              </w:t>
    </w:r>
    <w:r w:rsidRPr="00804290">
      <w:rPr>
        <w:b/>
        <w:sz w:val="16"/>
      </w:rPr>
      <w:t xml:space="preserve">                                                                         Page </w:t>
    </w:r>
    <w:r w:rsidRPr="00804290">
      <w:rPr>
        <w:b/>
        <w:sz w:val="16"/>
      </w:rPr>
      <w:fldChar w:fldCharType="begin"/>
    </w:r>
    <w:r w:rsidRPr="00804290">
      <w:rPr>
        <w:b/>
        <w:sz w:val="16"/>
      </w:rPr>
      <w:instrText xml:space="preserve"> PAGE  \* MERGEFORMAT </w:instrText>
    </w:r>
    <w:r w:rsidRPr="00804290">
      <w:rPr>
        <w:b/>
        <w:sz w:val="16"/>
      </w:rPr>
      <w:fldChar w:fldCharType="separate"/>
    </w:r>
    <w:r w:rsidR="00CF4868">
      <w:rPr>
        <w:b/>
        <w:noProof/>
        <w:sz w:val="16"/>
      </w:rPr>
      <w:t>1</w:t>
    </w:r>
    <w:r w:rsidRPr="00804290">
      <w:rPr>
        <w:b/>
        <w:sz w:val="16"/>
      </w:rPr>
      <w:fldChar w:fldCharType="end"/>
    </w:r>
  </w:p>
  <w:p w14:paraId="44EB1FD0" w14:textId="67B4160E" w:rsidR="002D4CB5" w:rsidRDefault="00804290" w:rsidP="00845091">
    <w:pPr>
      <w:pStyle w:val="NoSpacing"/>
    </w:pPr>
    <w:r w:rsidRPr="00804290">
      <w:rPr>
        <w:b/>
        <w:sz w:val="16"/>
      </w:rPr>
      <w:t xml:space="preserve">Job Description                                                                                                                          </w:t>
    </w:r>
    <w:r w:rsidR="004E70A6">
      <w:rPr>
        <w:b/>
        <w:sz w:val="16"/>
      </w:rPr>
      <w:t xml:space="preserve">   </w:t>
    </w:r>
    <w:r w:rsidRPr="00804290">
      <w:rPr>
        <w:b/>
        <w:sz w:val="16"/>
      </w:rPr>
      <w:t xml:space="preserve">   </w:t>
    </w:r>
    <w:r w:rsidR="00CF4868">
      <w:rPr>
        <w:b/>
        <w:sz w:val="16"/>
      </w:rPr>
      <w:t xml:space="preserve">  </w:t>
    </w:r>
    <w:r w:rsidR="00845091">
      <w:rPr>
        <w:b/>
        <w:sz w:val="16"/>
      </w:rPr>
      <w:t xml:space="preserve">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4703" w14:textId="77777777" w:rsidR="00DB72EE" w:rsidRDefault="00DB72EE">
      <w:r>
        <w:separator/>
      </w:r>
    </w:p>
  </w:footnote>
  <w:footnote w:type="continuationSeparator" w:id="0">
    <w:p w14:paraId="02F743FF" w14:textId="77777777" w:rsidR="00DB72EE" w:rsidRDefault="00DB7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506" w14:textId="77777777" w:rsidR="00204271" w:rsidRDefault="00204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086" w14:textId="77777777" w:rsidR="00204271" w:rsidRDefault="00204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1FCD" w14:textId="24570CCF" w:rsidR="002D4CB5" w:rsidRPr="00804290" w:rsidRDefault="00CE48A6" w:rsidP="00C84761">
    <w:pPr>
      <w:pStyle w:val="Header"/>
      <w:pBdr>
        <w:bottom w:val="single" w:sz="4" w:space="1" w:color="1F497D"/>
      </w:pBdr>
      <w:tabs>
        <w:tab w:val="clear" w:pos="8306"/>
        <w:tab w:val="right" w:pos="8931"/>
      </w:tabs>
      <w:jc w:val="right"/>
      <w:rPr>
        <w:b/>
        <w:bCs/>
      </w:rPr>
    </w:pPr>
    <w:r>
      <w:rPr>
        <w:noProof/>
      </w:rPr>
      <w:drawing>
        <wp:inline distT="0" distB="0" distL="0" distR="0" wp14:anchorId="3020564B" wp14:editId="0EF3CC38">
          <wp:extent cx="1165479" cy="428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371" cy="434328"/>
                  </a:xfrm>
                  <a:prstGeom prst="rect">
                    <a:avLst/>
                  </a:prstGeom>
                  <a:noFill/>
                  <a:ln>
                    <a:noFill/>
                  </a:ln>
                </pic:spPr>
              </pic:pic>
            </a:graphicData>
          </a:graphic>
        </wp:inline>
      </w:drawing>
    </w:r>
    <w:r w:rsidR="00804290">
      <w:rPr>
        <w:rFonts w:cs="Arial"/>
        <w:b/>
        <w:sz w:val="24"/>
      </w:rPr>
      <w:t xml:space="preserve">  </w:t>
    </w:r>
    <w:r w:rsidR="00804290">
      <w:rPr>
        <w:b/>
        <w:bCs/>
      </w:rPr>
      <w:t xml:space="preserve">                                                          </w:t>
    </w:r>
    <w:r w:rsidR="00804290">
      <w:rPr>
        <w:b/>
        <w:bCs/>
      </w:rPr>
      <w:tab/>
    </w:r>
    <w:r w:rsidR="00804290" w:rsidRPr="00E672A4">
      <w:rPr>
        <w:rFonts w:ascii="Arial" w:hAnsi="Arial" w:cs="Arial"/>
        <w:b/>
        <w:bCs/>
        <w:sz w:val="24"/>
      </w:rPr>
      <w:t xml:space="preserve"> </w:t>
    </w:r>
    <w:r w:rsidR="00E672A4">
      <w:rPr>
        <w:rFonts w:ascii="Arial" w:hAnsi="Arial" w:cs="Arial"/>
        <w:b/>
        <w:bCs/>
        <w:sz w:val="24"/>
      </w:rPr>
      <w:t xml:space="preserve">          </w:t>
    </w:r>
    <w:r w:rsidR="00804290" w:rsidRPr="00E672A4">
      <w:rPr>
        <w:rFonts w:ascii="Arial" w:hAnsi="Arial" w:cs="Arial"/>
        <w:b/>
        <w:bCs/>
        <w:sz w:val="24"/>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23"/>
    <w:multiLevelType w:val="hybridMultilevel"/>
    <w:tmpl w:val="6B063F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F412B"/>
    <w:multiLevelType w:val="hybridMultilevel"/>
    <w:tmpl w:val="8FF634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4DFA"/>
    <w:multiLevelType w:val="multilevel"/>
    <w:tmpl w:val="490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6767"/>
    <w:multiLevelType w:val="hybridMultilevel"/>
    <w:tmpl w:val="29B0BC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C10DF"/>
    <w:multiLevelType w:val="hybridMultilevel"/>
    <w:tmpl w:val="C51A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40067"/>
    <w:multiLevelType w:val="hybridMultilevel"/>
    <w:tmpl w:val="1FB239E2"/>
    <w:lvl w:ilvl="0" w:tplc="BC209382">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3A0C3E"/>
    <w:multiLevelType w:val="hybridMultilevel"/>
    <w:tmpl w:val="407892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25BD5"/>
    <w:multiLevelType w:val="hybridMultilevel"/>
    <w:tmpl w:val="646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A52DF"/>
    <w:multiLevelType w:val="multilevel"/>
    <w:tmpl w:val="667C12E8"/>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b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3B8071F"/>
    <w:multiLevelType w:val="hybridMultilevel"/>
    <w:tmpl w:val="A112A5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F165F6"/>
    <w:multiLevelType w:val="hybridMultilevel"/>
    <w:tmpl w:val="AD9CE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0411FA"/>
    <w:multiLevelType w:val="singleLevel"/>
    <w:tmpl w:val="2F3C8CF2"/>
    <w:lvl w:ilvl="0">
      <w:start w:val="1"/>
      <w:numFmt w:val="decimal"/>
      <w:lvlText w:val="%1."/>
      <w:lvlJc w:val="left"/>
      <w:pPr>
        <w:tabs>
          <w:tab w:val="num" w:pos="360"/>
        </w:tabs>
        <w:ind w:left="360" w:hanging="360"/>
      </w:pPr>
      <w:rPr>
        <w:b/>
        <w:i w:val="0"/>
      </w:rPr>
    </w:lvl>
  </w:abstractNum>
  <w:abstractNum w:abstractNumId="12" w15:restartNumberingAfterBreak="0">
    <w:nsid w:val="2E7F68B2"/>
    <w:multiLevelType w:val="hybridMultilevel"/>
    <w:tmpl w:val="9CDAC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2345F"/>
    <w:multiLevelType w:val="hybridMultilevel"/>
    <w:tmpl w:val="AE1008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301668"/>
    <w:multiLevelType w:val="hybridMultilevel"/>
    <w:tmpl w:val="B39E58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37593"/>
    <w:multiLevelType w:val="hybridMultilevel"/>
    <w:tmpl w:val="D13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53522"/>
    <w:multiLevelType w:val="multilevel"/>
    <w:tmpl w:val="49DAB5BE"/>
    <w:lvl w:ilvl="0">
      <w:start w:val="1"/>
      <w:numFmt w:val="decimal"/>
      <w:lvlText w:val="%1.0"/>
      <w:lvlJc w:val="left"/>
      <w:pPr>
        <w:tabs>
          <w:tab w:val="num" w:pos="1440"/>
        </w:tabs>
        <w:ind w:left="1440" w:hanging="1440"/>
      </w:pPr>
      <w:rPr>
        <w:rFonts w:hint="default"/>
        <w:b/>
      </w:rPr>
    </w:lvl>
    <w:lvl w:ilvl="1">
      <w:start w:val="1"/>
      <w:numFmt w:val="decimal"/>
      <w:lvlText w:val="%1.%2"/>
      <w:lvlJc w:val="left"/>
      <w:pPr>
        <w:tabs>
          <w:tab w:val="num" w:pos="2160"/>
        </w:tabs>
        <w:ind w:left="2160" w:hanging="1440"/>
      </w:pPr>
      <w:rPr>
        <w:rFonts w:hint="default"/>
        <w:b/>
      </w:rPr>
    </w:lvl>
    <w:lvl w:ilvl="2">
      <w:start w:val="1"/>
      <w:numFmt w:val="decimal"/>
      <w:lvlText w:val="%1.%2.%3"/>
      <w:lvlJc w:val="left"/>
      <w:pPr>
        <w:tabs>
          <w:tab w:val="num" w:pos="2880"/>
        </w:tabs>
        <w:ind w:left="2880" w:hanging="1440"/>
      </w:pPr>
      <w:rPr>
        <w:rFonts w:hint="default"/>
        <w:b/>
      </w:rPr>
    </w:lvl>
    <w:lvl w:ilvl="3">
      <w:start w:val="1"/>
      <w:numFmt w:val="upperRoman"/>
      <w:lvlText w:val="%1.%2.%3.%4"/>
      <w:lvlJc w:val="left"/>
      <w:pPr>
        <w:tabs>
          <w:tab w:val="num" w:pos="3600"/>
        </w:tabs>
        <w:ind w:left="3600" w:hanging="144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45CE3686"/>
    <w:multiLevelType w:val="hybridMultilevel"/>
    <w:tmpl w:val="DDD28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120E2"/>
    <w:multiLevelType w:val="hybridMultilevel"/>
    <w:tmpl w:val="6848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04A81"/>
    <w:multiLevelType w:val="hybridMultilevel"/>
    <w:tmpl w:val="DE54C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C82F4F"/>
    <w:multiLevelType w:val="hybridMultilevel"/>
    <w:tmpl w:val="4A421B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F1311D"/>
    <w:multiLevelType w:val="hybridMultilevel"/>
    <w:tmpl w:val="B85C39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9C70E4"/>
    <w:multiLevelType w:val="multilevel"/>
    <w:tmpl w:val="46C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31D25"/>
    <w:multiLevelType w:val="hybridMultilevel"/>
    <w:tmpl w:val="83DE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36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D81EEE"/>
    <w:multiLevelType w:val="multilevel"/>
    <w:tmpl w:val="B4E4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1590A"/>
    <w:multiLevelType w:val="hybridMultilevel"/>
    <w:tmpl w:val="20467D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E6338"/>
    <w:multiLevelType w:val="hybridMultilevel"/>
    <w:tmpl w:val="581E0A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057F3"/>
    <w:multiLevelType w:val="hybridMultilevel"/>
    <w:tmpl w:val="A078BC0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808E8"/>
    <w:multiLevelType w:val="hybridMultilevel"/>
    <w:tmpl w:val="B218D4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E24E0"/>
    <w:multiLevelType w:val="hybridMultilevel"/>
    <w:tmpl w:val="D4F8C3F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1290359"/>
    <w:multiLevelType w:val="hybridMultilevel"/>
    <w:tmpl w:val="DE54C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538FE"/>
    <w:multiLevelType w:val="singleLevel"/>
    <w:tmpl w:val="2F3C8CF2"/>
    <w:lvl w:ilvl="0">
      <w:start w:val="1"/>
      <w:numFmt w:val="decimal"/>
      <w:lvlText w:val="%1."/>
      <w:lvlJc w:val="left"/>
      <w:pPr>
        <w:tabs>
          <w:tab w:val="num" w:pos="644"/>
        </w:tabs>
        <w:ind w:left="644" w:hanging="360"/>
      </w:pPr>
      <w:rPr>
        <w:b/>
        <w:i w:val="0"/>
      </w:rPr>
    </w:lvl>
  </w:abstractNum>
  <w:abstractNum w:abstractNumId="33" w15:restartNumberingAfterBreak="0">
    <w:nsid w:val="778159F8"/>
    <w:multiLevelType w:val="hybridMultilevel"/>
    <w:tmpl w:val="B6E891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9008A"/>
    <w:multiLevelType w:val="hybridMultilevel"/>
    <w:tmpl w:val="930CCA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629320">
    <w:abstractNumId w:val="8"/>
  </w:num>
  <w:num w:numId="2" w16cid:durableId="1669749048">
    <w:abstractNumId w:val="19"/>
  </w:num>
  <w:num w:numId="3" w16cid:durableId="1787851587">
    <w:abstractNumId w:val="29"/>
  </w:num>
  <w:num w:numId="4" w16cid:durableId="1110470728">
    <w:abstractNumId w:val="9"/>
  </w:num>
  <w:num w:numId="5" w16cid:durableId="394548722">
    <w:abstractNumId w:val="12"/>
  </w:num>
  <w:num w:numId="6" w16cid:durableId="1940135853">
    <w:abstractNumId w:val="33"/>
  </w:num>
  <w:num w:numId="7" w16cid:durableId="1533155823">
    <w:abstractNumId w:val="10"/>
  </w:num>
  <w:num w:numId="8" w16cid:durableId="667295189">
    <w:abstractNumId w:val="0"/>
  </w:num>
  <w:num w:numId="9" w16cid:durableId="1531993574">
    <w:abstractNumId w:val="27"/>
  </w:num>
  <w:num w:numId="10" w16cid:durableId="1964265756">
    <w:abstractNumId w:val="7"/>
  </w:num>
  <w:num w:numId="11" w16cid:durableId="729691505">
    <w:abstractNumId w:val="14"/>
  </w:num>
  <w:num w:numId="12" w16cid:durableId="196312881">
    <w:abstractNumId w:val="28"/>
  </w:num>
  <w:num w:numId="13" w16cid:durableId="1089888538">
    <w:abstractNumId w:val="18"/>
  </w:num>
  <w:num w:numId="14" w16cid:durableId="54478669">
    <w:abstractNumId w:val="4"/>
  </w:num>
  <w:num w:numId="15" w16cid:durableId="92291327">
    <w:abstractNumId w:val="3"/>
  </w:num>
  <w:num w:numId="16" w16cid:durableId="1578439438">
    <w:abstractNumId w:val="21"/>
  </w:num>
  <w:num w:numId="17" w16cid:durableId="525219869">
    <w:abstractNumId w:val="6"/>
  </w:num>
  <w:num w:numId="18" w16cid:durableId="55250668">
    <w:abstractNumId w:val="30"/>
  </w:num>
  <w:num w:numId="19" w16cid:durableId="15153660">
    <w:abstractNumId w:val="20"/>
  </w:num>
  <w:num w:numId="20" w16cid:durableId="1442872771">
    <w:abstractNumId w:val="26"/>
  </w:num>
  <w:num w:numId="21" w16cid:durableId="1588271818">
    <w:abstractNumId w:val="31"/>
  </w:num>
  <w:num w:numId="22" w16cid:durableId="840854746">
    <w:abstractNumId w:val="15"/>
  </w:num>
  <w:num w:numId="23" w16cid:durableId="1511292818">
    <w:abstractNumId w:val="23"/>
  </w:num>
  <w:num w:numId="24" w16cid:durableId="951323571">
    <w:abstractNumId w:val="5"/>
  </w:num>
  <w:num w:numId="25" w16cid:durableId="64685753">
    <w:abstractNumId w:val="24"/>
  </w:num>
  <w:num w:numId="26" w16cid:durableId="969751157">
    <w:abstractNumId w:val="32"/>
  </w:num>
  <w:num w:numId="27" w16cid:durableId="611395887">
    <w:abstractNumId w:val="11"/>
  </w:num>
  <w:num w:numId="28" w16cid:durableId="591400347">
    <w:abstractNumId w:val="16"/>
  </w:num>
  <w:num w:numId="29" w16cid:durableId="1787037313">
    <w:abstractNumId w:val="17"/>
  </w:num>
  <w:num w:numId="30" w16cid:durableId="1235893985">
    <w:abstractNumId w:val="1"/>
  </w:num>
  <w:num w:numId="31" w16cid:durableId="923075029">
    <w:abstractNumId w:val="13"/>
  </w:num>
  <w:num w:numId="32" w16cid:durableId="1666783793">
    <w:abstractNumId w:val="34"/>
  </w:num>
  <w:num w:numId="33" w16cid:durableId="279604169">
    <w:abstractNumId w:val="25"/>
  </w:num>
  <w:num w:numId="34" w16cid:durableId="1281839706">
    <w:abstractNumId w:val="22"/>
  </w:num>
  <w:num w:numId="35" w16cid:durableId="47048950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5E"/>
    <w:rsid w:val="00015F7C"/>
    <w:rsid w:val="00016DFD"/>
    <w:rsid w:val="00026FAE"/>
    <w:rsid w:val="000270FD"/>
    <w:rsid w:val="00052B4E"/>
    <w:rsid w:val="0005564A"/>
    <w:rsid w:val="000757A9"/>
    <w:rsid w:val="00086AE0"/>
    <w:rsid w:val="000878B4"/>
    <w:rsid w:val="00090329"/>
    <w:rsid w:val="000A5CB3"/>
    <w:rsid w:val="000B224A"/>
    <w:rsid w:val="000D0CA0"/>
    <w:rsid w:val="000D5A70"/>
    <w:rsid w:val="000E1D43"/>
    <w:rsid w:val="000F1A2D"/>
    <w:rsid w:val="00103FAC"/>
    <w:rsid w:val="0012440B"/>
    <w:rsid w:val="00131323"/>
    <w:rsid w:val="00147960"/>
    <w:rsid w:val="00160E33"/>
    <w:rsid w:val="00166751"/>
    <w:rsid w:val="00167984"/>
    <w:rsid w:val="00185D76"/>
    <w:rsid w:val="00187A86"/>
    <w:rsid w:val="00192183"/>
    <w:rsid w:val="001A3852"/>
    <w:rsid w:val="001A6BB1"/>
    <w:rsid w:val="001C351B"/>
    <w:rsid w:val="001C63AF"/>
    <w:rsid w:val="001C6571"/>
    <w:rsid w:val="001D675A"/>
    <w:rsid w:val="00204271"/>
    <w:rsid w:val="00205B48"/>
    <w:rsid w:val="002129C7"/>
    <w:rsid w:val="00221C0D"/>
    <w:rsid w:val="00221F17"/>
    <w:rsid w:val="00222010"/>
    <w:rsid w:val="00225362"/>
    <w:rsid w:val="002264F1"/>
    <w:rsid w:val="00235613"/>
    <w:rsid w:val="002406EF"/>
    <w:rsid w:val="00256425"/>
    <w:rsid w:val="00270F3A"/>
    <w:rsid w:val="0027160C"/>
    <w:rsid w:val="00292813"/>
    <w:rsid w:val="002C0AD3"/>
    <w:rsid w:val="002C1ADA"/>
    <w:rsid w:val="002D2AF4"/>
    <w:rsid w:val="002D4CB5"/>
    <w:rsid w:val="002E7EBF"/>
    <w:rsid w:val="00300647"/>
    <w:rsid w:val="00322312"/>
    <w:rsid w:val="00325464"/>
    <w:rsid w:val="00327DCF"/>
    <w:rsid w:val="00337E56"/>
    <w:rsid w:val="00344F10"/>
    <w:rsid w:val="00361085"/>
    <w:rsid w:val="00374211"/>
    <w:rsid w:val="00375C64"/>
    <w:rsid w:val="00390292"/>
    <w:rsid w:val="003B6593"/>
    <w:rsid w:val="003B78B5"/>
    <w:rsid w:val="003D1E20"/>
    <w:rsid w:val="003D7819"/>
    <w:rsid w:val="003E5030"/>
    <w:rsid w:val="003F560A"/>
    <w:rsid w:val="00412950"/>
    <w:rsid w:val="00424532"/>
    <w:rsid w:val="004306A1"/>
    <w:rsid w:val="00432815"/>
    <w:rsid w:val="004434C2"/>
    <w:rsid w:val="00447C02"/>
    <w:rsid w:val="00461CC7"/>
    <w:rsid w:val="00466E89"/>
    <w:rsid w:val="004809AF"/>
    <w:rsid w:val="00481322"/>
    <w:rsid w:val="00481949"/>
    <w:rsid w:val="0048282D"/>
    <w:rsid w:val="00484558"/>
    <w:rsid w:val="0049620B"/>
    <w:rsid w:val="004A240B"/>
    <w:rsid w:val="004A5753"/>
    <w:rsid w:val="004B4EE0"/>
    <w:rsid w:val="004B5ED9"/>
    <w:rsid w:val="004C00C6"/>
    <w:rsid w:val="004C0811"/>
    <w:rsid w:val="004C1F29"/>
    <w:rsid w:val="004C338B"/>
    <w:rsid w:val="004E6A24"/>
    <w:rsid w:val="004E70A6"/>
    <w:rsid w:val="004F09BF"/>
    <w:rsid w:val="00510827"/>
    <w:rsid w:val="00510D8A"/>
    <w:rsid w:val="0051621A"/>
    <w:rsid w:val="005326D6"/>
    <w:rsid w:val="00540DFB"/>
    <w:rsid w:val="00542DDF"/>
    <w:rsid w:val="00565316"/>
    <w:rsid w:val="00572827"/>
    <w:rsid w:val="00595E1E"/>
    <w:rsid w:val="005A1EFE"/>
    <w:rsid w:val="005A657B"/>
    <w:rsid w:val="005C0E52"/>
    <w:rsid w:val="005D23EC"/>
    <w:rsid w:val="005E7959"/>
    <w:rsid w:val="005F0B28"/>
    <w:rsid w:val="006041CE"/>
    <w:rsid w:val="00612B54"/>
    <w:rsid w:val="00622A6E"/>
    <w:rsid w:val="0064329D"/>
    <w:rsid w:val="006563E3"/>
    <w:rsid w:val="00680AA9"/>
    <w:rsid w:val="00683B58"/>
    <w:rsid w:val="006A304C"/>
    <w:rsid w:val="006A431F"/>
    <w:rsid w:val="006D632D"/>
    <w:rsid w:val="006E15FF"/>
    <w:rsid w:val="006F1777"/>
    <w:rsid w:val="00705ECA"/>
    <w:rsid w:val="0070663B"/>
    <w:rsid w:val="0071346F"/>
    <w:rsid w:val="00716D61"/>
    <w:rsid w:val="00716DD2"/>
    <w:rsid w:val="00737401"/>
    <w:rsid w:val="00737F75"/>
    <w:rsid w:val="00745454"/>
    <w:rsid w:val="00770006"/>
    <w:rsid w:val="00780EC8"/>
    <w:rsid w:val="007A164A"/>
    <w:rsid w:val="007A5FDC"/>
    <w:rsid w:val="007A6B6C"/>
    <w:rsid w:val="007D226C"/>
    <w:rsid w:val="007D55DC"/>
    <w:rsid w:val="007E4896"/>
    <w:rsid w:val="007E6151"/>
    <w:rsid w:val="007F4087"/>
    <w:rsid w:val="007F7D48"/>
    <w:rsid w:val="00804290"/>
    <w:rsid w:val="00820C4C"/>
    <w:rsid w:val="00821D15"/>
    <w:rsid w:val="00832B5D"/>
    <w:rsid w:val="00835607"/>
    <w:rsid w:val="00845091"/>
    <w:rsid w:val="00845364"/>
    <w:rsid w:val="008711AF"/>
    <w:rsid w:val="008B12AE"/>
    <w:rsid w:val="008B1733"/>
    <w:rsid w:val="008E1654"/>
    <w:rsid w:val="00906C6B"/>
    <w:rsid w:val="009112EB"/>
    <w:rsid w:val="00914F49"/>
    <w:rsid w:val="0091656C"/>
    <w:rsid w:val="00916C74"/>
    <w:rsid w:val="00924E73"/>
    <w:rsid w:val="00936D5D"/>
    <w:rsid w:val="009866A2"/>
    <w:rsid w:val="009911E2"/>
    <w:rsid w:val="00997DD9"/>
    <w:rsid w:val="009A1434"/>
    <w:rsid w:val="009C193B"/>
    <w:rsid w:val="009C1CA7"/>
    <w:rsid w:val="009C7782"/>
    <w:rsid w:val="009E7D8E"/>
    <w:rsid w:val="009F1463"/>
    <w:rsid w:val="00A053C2"/>
    <w:rsid w:val="00A232C4"/>
    <w:rsid w:val="00A24F43"/>
    <w:rsid w:val="00A253AF"/>
    <w:rsid w:val="00A3196E"/>
    <w:rsid w:val="00A3697D"/>
    <w:rsid w:val="00A37F3B"/>
    <w:rsid w:val="00A81CA3"/>
    <w:rsid w:val="00A8299F"/>
    <w:rsid w:val="00A8659B"/>
    <w:rsid w:val="00AA0FD0"/>
    <w:rsid w:val="00AA65AC"/>
    <w:rsid w:val="00AF70B1"/>
    <w:rsid w:val="00B248B0"/>
    <w:rsid w:val="00B262CF"/>
    <w:rsid w:val="00B331FC"/>
    <w:rsid w:val="00B47E01"/>
    <w:rsid w:val="00B67787"/>
    <w:rsid w:val="00B75F0E"/>
    <w:rsid w:val="00B9495D"/>
    <w:rsid w:val="00BA5791"/>
    <w:rsid w:val="00BB010B"/>
    <w:rsid w:val="00BB3D33"/>
    <w:rsid w:val="00BC535F"/>
    <w:rsid w:val="00BD4DFE"/>
    <w:rsid w:val="00BE34ED"/>
    <w:rsid w:val="00BE4C87"/>
    <w:rsid w:val="00BE5AD3"/>
    <w:rsid w:val="00BE753F"/>
    <w:rsid w:val="00BF21C3"/>
    <w:rsid w:val="00BF737E"/>
    <w:rsid w:val="00C0544D"/>
    <w:rsid w:val="00C1355D"/>
    <w:rsid w:val="00C21163"/>
    <w:rsid w:val="00C336E6"/>
    <w:rsid w:val="00C45BC2"/>
    <w:rsid w:val="00C4794C"/>
    <w:rsid w:val="00C617EA"/>
    <w:rsid w:val="00C66FDE"/>
    <w:rsid w:val="00C807E5"/>
    <w:rsid w:val="00C84761"/>
    <w:rsid w:val="00C93B45"/>
    <w:rsid w:val="00CC2FF3"/>
    <w:rsid w:val="00CD2B23"/>
    <w:rsid w:val="00CD3818"/>
    <w:rsid w:val="00CE00FA"/>
    <w:rsid w:val="00CE48A6"/>
    <w:rsid w:val="00CE5017"/>
    <w:rsid w:val="00CF4868"/>
    <w:rsid w:val="00CF5DFF"/>
    <w:rsid w:val="00D00863"/>
    <w:rsid w:val="00D02EFF"/>
    <w:rsid w:val="00D04ADA"/>
    <w:rsid w:val="00D15933"/>
    <w:rsid w:val="00D26567"/>
    <w:rsid w:val="00D434EC"/>
    <w:rsid w:val="00D63983"/>
    <w:rsid w:val="00D6725A"/>
    <w:rsid w:val="00D6796C"/>
    <w:rsid w:val="00D76836"/>
    <w:rsid w:val="00D76EC8"/>
    <w:rsid w:val="00DA54C1"/>
    <w:rsid w:val="00DB72EE"/>
    <w:rsid w:val="00DB785F"/>
    <w:rsid w:val="00DD2C15"/>
    <w:rsid w:val="00DE28D7"/>
    <w:rsid w:val="00DE5677"/>
    <w:rsid w:val="00DF51B8"/>
    <w:rsid w:val="00DF628E"/>
    <w:rsid w:val="00E01A08"/>
    <w:rsid w:val="00E02260"/>
    <w:rsid w:val="00E0382B"/>
    <w:rsid w:val="00E04DE1"/>
    <w:rsid w:val="00E04F31"/>
    <w:rsid w:val="00E10692"/>
    <w:rsid w:val="00E12FFE"/>
    <w:rsid w:val="00E15CB4"/>
    <w:rsid w:val="00E20F29"/>
    <w:rsid w:val="00E24B70"/>
    <w:rsid w:val="00E2625F"/>
    <w:rsid w:val="00E32255"/>
    <w:rsid w:val="00E32EDD"/>
    <w:rsid w:val="00E32EE1"/>
    <w:rsid w:val="00E33D5E"/>
    <w:rsid w:val="00E40968"/>
    <w:rsid w:val="00E4704E"/>
    <w:rsid w:val="00E6191D"/>
    <w:rsid w:val="00E672A4"/>
    <w:rsid w:val="00E73585"/>
    <w:rsid w:val="00EA1410"/>
    <w:rsid w:val="00EB22A0"/>
    <w:rsid w:val="00EC0088"/>
    <w:rsid w:val="00ED451D"/>
    <w:rsid w:val="00EF421A"/>
    <w:rsid w:val="00F060CB"/>
    <w:rsid w:val="00F07BE3"/>
    <w:rsid w:val="00F07C0E"/>
    <w:rsid w:val="00F1250A"/>
    <w:rsid w:val="00F15EB1"/>
    <w:rsid w:val="00F20A86"/>
    <w:rsid w:val="00F27CBF"/>
    <w:rsid w:val="00F34033"/>
    <w:rsid w:val="00F423F2"/>
    <w:rsid w:val="00F51774"/>
    <w:rsid w:val="00F53C4E"/>
    <w:rsid w:val="00F70B59"/>
    <w:rsid w:val="00F76B61"/>
    <w:rsid w:val="00F93DA3"/>
    <w:rsid w:val="00FA6A2A"/>
    <w:rsid w:val="00FB1166"/>
    <w:rsid w:val="00FB25A5"/>
    <w:rsid w:val="00FC4CAB"/>
    <w:rsid w:val="00FD508D"/>
    <w:rsid w:val="00FD5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B1FA5"/>
  <w15:docId w15:val="{B7AFA3F1-F63B-4758-BC29-51433E6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0E"/>
    <w:pPr>
      <w:spacing w:before="120" w:after="120" w:line="276" w:lineRule="auto"/>
    </w:pPr>
    <w:rPr>
      <w:lang w:eastAsia="en-US" w:bidi="en-US"/>
    </w:rPr>
  </w:style>
  <w:style w:type="paragraph" w:styleId="Heading1">
    <w:name w:val="heading 1"/>
    <w:basedOn w:val="Normal"/>
    <w:next w:val="Normal"/>
    <w:link w:val="Heading1Char"/>
    <w:uiPriority w:val="9"/>
    <w:qFormat/>
    <w:rsid w:val="00C66FDE"/>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026F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C66FDE"/>
    <w:pPr>
      <w:numPr>
        <w:ilvl w:val="2"/>
        <w:numId w:val="1"/>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C66FDE"/>
    <w:pPr>
      <w:numPr>
        <w:ilvl w:val="3"/>
        <w:numId w:val="1"/>
      </w:num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qFormat/>
    <w:rsid w:val="00C66FDE"/>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C66FDE"/>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C66FDE"/>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C66FDE"/>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6FDE"/>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7EBF"/>
    <w:pPr>
      <w:tabs>
        <w:tab w:val="center" w:pos="4153"/>
        <w:tab w:val="right" w:pos="8306"/>
      </w:tabs>
    </w:pPr>
  </w:style>
  <w:style w:type="paragraph" w:styleId="Footer">
    <w:name w:val="footer"/>
    <w:basedOn w:val="Normal"/>
    <w:semiHidden/>
    <w:rsid w:val="002E7EBF"/>
    <w:pPr>
      <w:tabs>
        <w:tab w:val="center" w:pos="4153"/>
        <w:tab w:val="right" w:pos="8306"/>
      </w:tabs>
    </w:pPr>
  </w:style>
  <w:style w:type="character" w:styleId="PageNumber">
    <w:name w:val="page number"/>
    <w:basedOn w:val="DefaultParagraphFont"/>
    <w:semiHidden/>
    <w:rsid w:val="002E7EBF"/>
  </w:style>
  <w:style w:type="paragraph" w:styleId="BodyTextIndent2">
    <w:name w:val="Body Text Indent 2"/>
    <w:basedOn w:val="Normal"/>
    <w:semiHidden/>
    <w:rsid w:val="002E7EBF"/>
    <w:pPr>
      <w:ind w:left="1440"/>
    </w:pPr>
    <w:rPr>
      <w:color w:val="FF0000"/>
    </w:rPr>
  </w:style>
  <w:style w:type="paragraph" w:styleId="BodyTextIndent">
    <w:name w:val="Body Text Indent"/>
    <w:basedOn w:val="Normal"/>
    <w:semiHidden/>
    <w:rsid w:val="002E7EBF"/>
    <w:pPr>
      <w:ind w:left="1440"/>
    </w:pPr>
    <w:rPr>
      <w:b/>
      <w:bCs/>
    </w:rPr>
  </w:style>
  <w:style w:type="paragraph" w:styleId="BodyTextIndent3">
    <w:name w:val="Body Text Indent 3"/>
    <w:basedOn w:val="Normal"/>
    <w:semiHidden/>
    <w:rsid w:val="002E7EBF"/>
    <w:pPr>
      <w:ind w:left="1440"/>
    </w:pPr>
  </w:style>
  <w:style w:type="character" w:customStyle="1" w:styleId="Heading1Char">
    <w:name w:val="Heading 1 Char"/>
    <w:basedOn w:val="DefaultParagraphFont"/>
    <w:link w:val="Heading1"/>
    <w:uiPriority w:val="9"/>
    <w:rsid w:val="00C66FDE"/>
    <w:rPr>
      <w:b/>
      <w:bCs/>
      <w:caps/>
      <w:color w:val="FFFFFF"/>
      <w:spacing w:val="15"/>
      <w:sz w:val="22"/>
      <w:szCs w:val="22"/>
      <w:shd w:val="clear" w:color="auto" w:fill="4F81BD"/>
      <w:lang w:eastAsia="en-US" w:bidi="en-US"/>
    </w:rPr>
  </w:style>
  <w:style w:type="character" w:customStyle="1" w:styleId="Heading2Char">
    <w:name w:val="Heading 2 Char"/>
    <w:basedOn w:val="DefaultParagraphFont"/>
    <w:link w:val="Heading2"/>
    <w:uiPriority w:val="9"/>
    <w:rsid w:val="00026FAE"/>
    <w:rPr>
      <w:caps/>
      <w:spacing w:val="15"/>
      <w:sz w:val="22"/>
      <w:szCs w:val="22"/>
      <w:shd w:val="clear" w:color="auto" w:fill="DBE5F1"/>
      <w:lang w:eastAsia="en-US" w:bidi="en-US"/>
    </w:rPr>
  </w:style>
  <w:style w:type="character" w:customStyle="1" w:styleId="Heading3Char">
    <w:name w:val="Heading 3 Char"/>
    <w:basedOn w:val="DefaultParagraphFont"/>
    <w:link w:val="Heading3"/>
    <w:uiPriority w:val="9"/>
    <w:rsid w:val="00C66FDE"/>
    <w:rPr>
      <w:caps/>
      <w:color w:val="243F60"/>
      <w:spacing w:val="15"/>
      <w:sz w:val="22"/>
      <w:szCs w:val="22"/>
      <w:lang w:eastAsia="en-US" w:bidi="en-US"/>
    </w:rPr>
  </w:style>
  <w:style w:type="character" w:customStyle="1" w:styleId="Heading4Char">
    <w:name w:val="Heading 4 Char"/>
    <w:basedOn w:val="DefaultParagraphFont"/>
    <w:link w:val="Heading4"/>
    <w:uiPriority w:val="9"/>
    <w:rsid w:val="00C66FDE"/>
    <w:rPr>
      <w:caps/>
      <w:color w:val="365F91"/>
      <w:spacing w:val="10"/>
      <w:sz w:val="22"/>
      <w:szCs w:val="22"/>
      <w:lang w:eastAsia="en-US" w:bidi="en-US"/>
    </w:rPr>
  </w:style>
  <w:style w:type="character" w:customStyle="1" w:styleId="Heading5Char">
    <w:name w:val="Heading 5 Char"/>
    <w:basedOn w:val="DefaultParagraphFont"/>
    <w:link w:val="Heading5"/>
    <w:uiPriority w:val="9"/>
    <w:rsid w:val="00C66FDE"/>
    <w:rPr>
      <w:caps/>
      <w:color w:val="365F91"/>
      <w:spacing w:val="10"/>
      <w:sz w:val="22"/>
      <w:szCs w:val="22"/>
      <w:lang w:eastAsia="en-US" w:bidi="en-US"/>
    </w:rPr>
  </w:style>
  <w:style w:type="character" w:customStyle="1" w:styleId="Heading6Char">
    <w:name w:val="Heading 6 Char"/>
    <w:basedOn w:val="DefaultParagraphFont"/>
    <w:link w:val="Heading6"/>
    <w:uiPriority w:val="9"/>
    <w:semiHidden/>
    <w:rsid w:val="00C66FDE"/>
    <w:rPr>
      <w:caps/>
      <w:color w:val="365F91"/>
      <w:spacing w:val="10"/>
      <w:sz w:val="22"/>
      <w:szCs w:val="22"/>
      <w:lang w:eastAsia="en-US" w:bidi="en-US"/>
    </w:rPr>
  </w:style>
  <w:style w:type="character" w:customStyle="1" w:styleId="Heading7Char">
    <w:name w:val="Heading 7 Char"/>
    <w:basedOn w:val="DefaultParagraphFont"/>
    <w:link w:val="Heading7"/>
    <w:uiPriority w:val="9"/>
    <w:semiHidden/>
    <w:rsid w:val="00C66FDE"/>
    <w:rPr>
      <w:caps/>
      <w:color w:val="365F91"/>
      <w:spacing w:val="10"/>
      <w:sz w:val="22"/>
      <w:szCs w:val="22"/>
      <w:lang w:eastAsia="en-US" w:bidi="en-US"/>
    </w:rPr>
  </w:style>
  <w:style w:type="character" w:customStyle="1" w:styleId="Heading8Char">
    <w:name w:val="Heading 8 Char"/>
    <w:basedOn w:val="DefaultParagraphFont"/>
    <w:link w:val="Heading8"/>
    <w:uiPriority w:val="9"/>
    <w:semiHidden/>
    <w:rsid w:val="00C66FDE"/>
    <w:rPr>
      <w:caps/>
      <w:spacing w:val="10"/>
      <w:sz w:val="18"/>
      <w:szCs w:val="18"/>
      <w:lang w:eastAsia="en-US" w:bidi="en-US"/>
    </w:rPr>
  </w:style>
  <w:style w:type="character" w:customStyle="1" w:styleId="Heading9Char">
    <w:name w:val="Heading 9 Char"/>
    <w:basedOn w:val="DefaultParagraphFont"/>
    <w:link w:val="Heading9"/>
    <w:uiPriority w:val="9"/>
    <w:semiHidden/>
    <w:rsid w:val="00C66FDE"/>
    <w:rPr>
      <w:i/>
      <w:caps/>
      <w:spacing w:val="10"/>
      <w:sz w:val="18"/>
      <w:szCs w:val="18"/>
      <w:lang w:eastAsia="en-US" w:bidi="en-US"/>
    </w:rPr>
  </w:style>
  <w:style w:type="paragraph" w:styleId="Caption">
    <w:name w:val="caption"/>
    <w:basedOn w:val="Normal"/>
    <w:next w:val="Normal"/>
    <w:uiPriority w:val="35"/>
    <w:semiHidden/>
    <w:unhideWhenUsed/>
    <w:qFormat/>
    <w:rsid w:val="00C66FDE"/>
    <w:rPr>
      <w:b/>
      <w:bCs/>
      <w:color w:val="365F91"/>
      <w:sz w:val="16"/>
      <w:szCs w:val="16"/>
    </w:rPr>
  </w:style>
  <w:style w:type="paragraph" w:styleId="Title">
    <w:name w:val="Title"/>
    <w:basedOn w:val="Normal"/>
    <w:next w:val="Normal"/>
    <w:link w:val="TitleChar"/>
    <w:qFormat/>
    <w:rsid w:val="00C66FDE"/>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C66FDE"/>
    <w:rPr>
      <w:caps/>
      <w:color w:val="4F81BD"/>
      <w:spacing w:val="10"/>
      <w:kern w:val="28"/>
      <w:sz w:val="52"/>
      <w:szCs w:val="52"/>
    </w:rPr>
  </w:style>
  <w:style w:type="paragraph" w:styleId="Subtitle">
    <w:name w:val="Subtitle"/>
    <w:basedOn w:val="Normal"/>
    <w:next w:val="Normal"/>
    <w:link w:val="SubtitleChar"/>
    <w:uiPriority w:val="11"/>
    <w:qFormat/>
    <w:rsid w:val="00C66FDE"/>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C66FDE"/>
    <w:rPr>
      <w:caps/>
      <w:color w:val="595959"/>
      <w:spacing w:val="10"/>
      <w:sz w:val="24"/>
      <w:szCs w:val="24"/>
    </w:rPr>
  </w:style>
  <w:style w:type="character" w:styleId="Strong">
    <w:name w:val="Strong"/>
    <w:uiPriority w:val="22"/>
    <w:qFormat/>
    <w:rsid w:val="00C66FDE"/>
    <w:rPr>
      <w:b/>
      <w:bCs/>
    </w:rPr>
  </w:style>
  <w:style w:type="character" w:styleId="Emphasis">
    <w:name w:val="Emphasis"/>
    <w:uiPriority w:val="20"/>
    <w:qFormat/>
    <w:rsid w:val="00C66FDE"/>
    <w:rPr>
      <w:caps/>
      <w:color w:val="243F60"/>
      <w:spacing w:val="5"/>
    </w:rPr>
  </w:style>
  <w:style w:type="paragraph" w:styleId="NoSpacing">
    <w:name w:val="No Spacing"/>
    <w:basedOn w:val="Normal"/>
    <w:link w:val="NoSpacingChar"/>
    <w:uiPriority w:val="1"/>
    <w:qFormat/>
    <w:rsid w:val="00C66FDE"/>
    <w:pPr>
      <w:spacing w:before="0" w:after="0" w:line="240" w:lineRule="auto"/>
    </w:pPr>
  </w:style>
  <w:style w:type="character" w:customStyle="1" w:styleId="NoSpacingChar">
    <w:name w:val="No Spacing Char"/>
    <w:basedOn w:val="DefaultParagraphFont"/>
    <w:link w:val="NoSpacing"/>
    <w:uiPriority w:val="1"/>
    <w:rsid w:val="00C66FDE"/>
    <w:rPr>
      <w:sz w:val="20"/>
      <w:szCs w:val="20"/>
    </w:rPr>
  </w:style>
  <w:style w:type="paragraph" w:styleId="ListParagraph">
    <w:name w:val="List Paragraph"/>
    <w:basedOn w:val="Normal"/>
    <w:uiPriority w:val="34"/>
    <w:qFormat/>
    <w:rsid w:val="00C66FDE"/>
    <w:pPr>
      <w:ind w:left="720"/>
      <w:contextualSpacing/>
    </w:pPr>
  </w:style>
  <w:style w:type="paragraph" w:styleId="Quote">
    <w:name w:val="Quote"/>
    <w:basedOn w:val="Normal"/>
    <w:next w:val="Normal"/>
    <w:link w:val="QuoteChar"/>
    <w:uiPriority w:val="29"/>
    <w:qFormat/>
    <w:rsid w:val="00C66FDE"/>
    <w:rPr>
      <w:i/>
      <w:iCs/>
    </w:rPr>
  </w:style>
  <w:style w:type="character" w:customStyle="1" w:styleId="QuoteChar">
    <w:name w:val="Quote Char"/>
    <w:basedOn w:val="DefaultParagraphFont"/>
    <w:link w:val="Quote"/>
    <w:uiPriority w:val="29"/>
    <w:rsid w:val="00C66FDE"/>
    <w:rPr>
      <w:i/>
      <w:iCs/>
      <w:sz w:val="20"/>
      <w:szCs w:val="20"/>
    </w:rPr>
  </w:style>
  <w:style w:type="paragraph" w:styleId="IntenseQuote">
    <w:name w:val="Intense Quote"/>
    <w:basedOn w:val="Normal"/>
    <w:next w:val="Normal"/>
    <w:link w:val="IntenseQuoteChar"/>
    <w:uiPriority w:val="30"/>
    <w:qFormat/>
    <w:rsid w:val="00C66FD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C66FDE"/>
    <w:rPr>
      <w:i/>
      <w:iCs/>
      <w:color w:val="4F81BD"/>
      <w:sz w:val="20"/>
      <w:szCs w:val="20"/>
    </w:rPr>
  </w:style>
  <w:style w:type="character" w:styleId="SubtleEmphasis">
    <w:name w:val="Subtle Emphasis"/>
    <w:uiPriority w:val="19"/>
    <w:qFormat/>
    <w:rsid w:val="00C66FDE"/>
    <w:rPr>
      <w:i/>
      <w:iCs/>
      <w:color w:val="243F60"/>
    </w:rPr>
  </w:style>
  <w:style w:type="character" w:styleId="IntenseEmphasis">
    <w:name w:val="Intense Emphasis"/>
    <w:uiPriority w:val="21"/>
    <w:qFormat/>
    <w:rsid w:val="00C66FDE"/>
    <w:rPr>
      <w:b/>
      <w:bCs/>
      <w:caps/>
      <w:color w:val="243F60"/>
      <w:spacing w:val="10"/>
    </w:rPr>
  </w:style>
  <w:style w:type="character" w:styleId="SubtleReference">
    <w:name w:val="Subtle Reference"/>
    <w:uiPriority w:val="31"/>
    <w:qFormat/>
    <w:rsid w:val="00C66FDE"/>
    <w:rPr>
      <w:b/>
      <w:bCs/>
      <w:color w:val="4F81BD"/>
    </w:rPr>
  </w:style>
  <w:style w:type="character" w:styleId="IntenseReference">
    <w:name w:val="Intense Reference"/>
    <w:uiPriority w:val="32"/>
    <w:qFormat/>
    <w:rsid w:val="00C66FDE"/>
    <w:rPr>
      <w:b/>
      <w:bCs/>
      <w:i/>
      <w:iCs/>
      <w:caps/>
      <w:color w:val="4F81BD"/>
    </w:rPr>
  </w:style>
  <w:style w:type="character" w:styleId="BookTitle">
    <w:name w:val="Book Title"/>
    <w:uiPriority w:val="33"/>
    <w:qFormat/>
    <w:rsid w:val="00C66FDE"/>
    <w:rPr>
      <w:b/>
      <w:bCs/>
      <w:i/>
      <w:iCs/>
      <w:spacing w:val="9"/>
    </w:rPr>
  </w:style>
  <w:style w:type="paragraph" w:styleId="TOCHeading">
    <w:name w:val="TOC Heading"/>
    <w:basedOn w:val="Heading1"/>
    <w:next w:val="Normal"/>
    <w:uiPriority w:val="39"/>
    <w:semiHidden/>
    <w:unhideWhenUsed/>
    <w:qFormat/>
    <w:rsid w:val="00C66FDE"/>
    <w:pPr>
      <w:outlineLvl w:val="9"/>
    </w:pPr>
  </w:style>
  <w:style w:type="paragraph" w:styleId="DocumentMap">
    <w:name w:val="Document Map"/>
    <w:basedOn w:val="Normal"/>
    <w:link w:val="DocumentMapChar"/>
    <w:uiPriority w:val="99"/>
    <w:semiHidden/>
    <w:unhideWhenUsed/>
    <w:rsid w:val="00C66FDE"/>
    <w:rPr>
      <w:rFonts w:ascii="Tahoma" w:hAnsi="Tahoma" w:cs="Tahoma"/>
      <w:sz w:val="16"/>
      <w:szCs w:val="16"/>
    </w:rPr>
  </w:style>
  <w:style w:type="character" w:customStyle="1" w:styleId="DocumentMapChar">
    <w:name w:val="Document Map Char"/>
    <w:basedOn w:val="DefaultParagraphFont"/>
    <w:link w:val="DocumentMap"/>
    <w:uiPriority w:val="99"/>
    <w:semiHidden/>
    <w:rsid w:val="00C66FDE"/>
    <w:rPr>
      <w:rFonts w:ascii="Tahoma" w:hAnsi="Tahoma" w:cs="Tahoma"/>
      <w:sz w:val="16"/>
      <w:szCs w:val="16"/>
    </w:rPr>
  </w:style>
  <w:style w:type="paragraph" w:styleId="NormalWeb">
    <w:name w:val="Normal (Web)"/>
    <w:basedOn w:val="Normal"/>
    <w:uiPriority w:val="99"/>
    <w:semiHidden/>
    <w:unhideWhenUsed/>
    <w:rsid w:val="00DA54C1"/>
    <w:pPr>
      <w:spacing w:before="100" w:beforeAutospacing="1" w:after="100" w:afterAutospacing="1" w:line="240" w:lineRule="auto"/>
    </w:pPr>
    <w:rPr>
      <w:rFonts w:ascii="Times New Roman" w:hAnsi="Times New Roman"/>
      <w:sz w:val="24"/>
      <w:szCs w:val="24"/>
      <w:lang w:eastAsia="en-GB" w:bidi="ar-SA"/>
    </w:rPr>
  </w:style>
  <w:style w:type="character" w:styleId="Hyperlink">
    <w:name w:val="Hyperlink"/>
    <w:basedOn w:val="DefaultParagraphFont"/>
    <w:uiPriority w:val="99"/>
    <w:unhideWhenUsed/>
    <w:rsid w:val="00344F10"/>
    <w:rPr>
      <w:color w:val="0000FF"/>
      <w:u w:val="single"/>
    </w:rPr>
  </w:style>
  <w:style w:type="paragraph" w:styleId="TOC1">
    <w:name w:val="toc 1"/>
    <w:basedOn w:val="NoSpacing"/>
    <w:next w:val="Normal"/>
    <w:autoRedefine/>
    <w:uiPriority w:val="39"/>
    <w:unhideWhenUsed/>
    <w:rsid w:val="00B9495D"/>
    <w:pPr>
      <w:spacing w:before="120" w:after="120"/>
    </w:pPr>
  </w:style>
  <w:style w:type="paragraph" w:styleId="TOC2">
    <w:name w:val="toc 2"/>
    <w:basedOn w:val="NoSpacing"/>
    <w:next w:val="Normal"/>
    <w:autoRedefine/>
    <w:uiPriority w:val="39"/>
    <w:unhideWhenUsed/>
    <w:rsid w:val="00B9495D"/>
    <w:pPr>
      <w:spacing w:before="120" w:after="120"/>
      <w:ind w:left="200"/>
    </w:pPr>
  </w:style>
  <w:style w:type="paragraph" w:styleId="TOC3">
    <w:name w:val="toc 3"/>
    <w:basedOn w:val="NoSpacing"/>
    <w:next w:val="Normal"/>
    <w:autoRedefine/>
    <w:uiPriority w:val="39"/>
    <w:unhideWhenUsed/>
    <w:rsid w:val="00B9495D"/>
    <w:pPr>
      <w:ind w:left="400"/>
    </w:pPr>
  </w:style>
  <w:style w:type="paragraph" w:styleId="TOC4">
    <w:name w:val="toc 4"/>
    <w:basedOn w:val="Normal"/>
    <w:next w:val="Normal"/>
    <w:autoRedefine/>
    <w:uiPriority w:val="39"/>
    <w:unhideWhenUsed/>
    <w:rsid w:val="00B9495D"/>
    <w:pPr>
      <w:spacing w:before="0" w:after="100"/>
      <w:ind w:left="660"/>
    </w:pPr>
    <w:rPr>
      <w:sz w:val="22"/>
      <w:szCs w:val="22"/>
      <w:lang w:eastAsia="en-GB" w:bidi="ar-SA"/>
    </w:rPr>
  </w:style>
  <w:style w:type="paragraph" w:styleId="TOC5">
    <w:name w:val="toc 5"/>
    <w:basedOn w:val="Normal"/>
    <w:next w:val="Normal"/>
    <w:autoRedefine/>
    <w:uiPriority w:val="39"/>
    <w:unhideWhenUsed/>
    <w:rsid w:val="00B9495D"/>
    <w:pPr>
      <w:spacing w:before="0" w:after="100"/>
      <w:ind w:left="880"/>
    </w:pPr>
    <w:rPr>
      <w:sz w:val="22"/>
      <w:szCs w:val="22"/>
      <w:lang w:eastAsia="en-GB" w:bidi="ar-SA"/>
    </w:rPr>
  </w:style>
  <w:style w:type="paragraph" w:styleId="TOC6">
    <w:name w:val="toc 6"/>
    <w:basedOn w:val="Normal"/>
    <w:next w:val="Normal"/>
    <w:autoRedefine/>
    <w:uiPriority w:val="39"/>
    <w:unhideWhenUsed/>
    <w:rsid w:val="00B9495D"/>
    <w:pPr>
      <w:spacing w:before="0" w:after="100"/>
      <w:ind w:left="1100"/>
    </w:pPr>
    <w:rPr>
      <w:sz w:val="22"/>
      <w:szCs w:val="22"/>
      <w:lang w:eastAsia="en-GB" w:bidi="ar-SA"/>
    </w:rPr>
  </w:style>
  <w:style w:type="paragraph" w:styleId="TOC7">
    <w:name w:val="toc 7"/>
    <w:basedOn w:val="Normal"/>
    <w:next w:val="Normal"/>
    <w:autoRedefine/>
    <w:uiPriority w:val="39"/>
    <w:unhideWhenUsed/>
    <w:rsid w:val="00B9495D"/>
    <w:pPr>
      <w:spacing w:before="0" w:after="100"/>
      <w:ind w:left="1320"/>
    </w:pPr>
    <w:rPr>
      <w:sz w:val="22"/>
      <w:szCs w:val="22"/>
      <w:lang w:eastAsia="en-GB" w:bidi="ar-SA"/>
    </w:rPr>
  </w:style>
  <w:style w:type="paragraph" w:styleId="TOC8">
    <w:name w:val="toc 8"/>
    <w:basedOn w:val="Normal"/>
    <w:next w:val="Normal"/>
    <w:autoRedefine/>
    <w:uiPriority w:val="39"/>
    <w:unhideWhenUsed/>
    <w:rsid w:val="00B9495D"/>
    <w:pPr>
      <w:spacing w:before="0" w:after="100"/>
      <w:ind w:left="1540"/>
    </w:pPr>
    <w:rPr>
      <w:sz w:val="22"/>
      <w:szCs w:val="22"/>
      <w:lang w:eastAsia="en-GB" w:bidi="ar-SA"/>
    </w:rPr>
  </w:style>
  <w:style w:type="paragraph" w:styleId="TOC9">
    <w:name w:val="toc 9"/>
    <w:basedOn w:val="Normal"/>
    <w:next w:val="Normal"/>
    <w:autoRedefine/>
    <w:uiPriority w:val="39"/>
    <w:unhideWhenUsed/>
    <w:rsid w:val="00B9495D"/>
    <w:pPr>
      <w:spacing w:before="0" w:after="100"/>
      <w:ind w:left="1760"/>
    </w:pPr>
    <w:rPr>
      <w:sz w:val="22"/>
      <w:szCs w:val="22"/>
      <w:lang w:eastAsia="en-GB" w:bidi="ar-SA"/>
    </w:rPr>
  </w:style>
  <w:style w:type="table" w:styleId="TableGrid">
    <w:name w:val="Table Grid"/>
    <w:basedOn w:val="TableNormal"/>
    <w:uiPriority w:val="59"/>
    <w:rsid w:val="004828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42D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DDF"/>
    <w:rPr>
      <w:rFonts w:ascii="Tahoma" w:hAnsi="Tahoma" w:cs="Tahoma"/>
      <w:sz w:val="16"/>
      <w:szCs w:val="16"/>
      <w:lang w:val="en-US" w:eastAsia="en-US" w:bidi="en-US"/>
    </w:rPr>
  </w:style>
  <w:style w:type="paragraph" w:customStyle="1" w:styleId="Compliance">
    <w:name w:val="Compliance"/>
    <w:basedOn w:val="Normal"/>
    <w:link w:val="ComplianceChar"/>
    <w:rsid w:val="007F4087"/>
    <w:rPr>
      <w:b/>
      <w:color w:val="00B050"/>
    </w:rPr>
  </w:style>
  <w:style w:type="paragraph" w:customStyle="1" w:styleId="Non-Compliance">
    <w:name w:val="Non-Compliance"/>
    <w:basedOn w:val="Compliance"/>
    <w:link w:val="Non-ComplianceChar"/>
    <w:rsid w:val="007F4087"/>
    <w:rPr>
      <w:color w:val="FF0000"/>
    </w:rPr>
  </w:style>
  <w:style w:type="character" w:customStyle="1" w:styleId="ComplianceChar">
    <w:name w:val="Compliance Char"/>
    <w:basedOn w:val="DefaultParagraphFont"/>
    <w:link w:val="Compliance"/>
    <w:rsid w:val="007F4087"/>
    <w:rPr>
      <w:b/>
      <w:color w:val="00B050"/>
      <w:lang w:val="en-US" w:eastAsia="en-US" w:bidi="en-US"/>
    </w:rPr>
  </w:style>
  <w:style w:type="paragraph" w:styleId="BodyText">
    <w:name w:val="Body Text"/>
    <w:basedOn w:val="Normal"/>
    <w:link w:val="BodyTextChar"/>
    <w:uiPriority w:val="99"/>
    <w:semiHidden/>
    <w:unhideWhenUsed/>
    <w:rsid w:val="00BF737E"/>
  </w:style>
  <w:style w:type="character" w:customStyle="1" w:styleId="Non-ComplianceChar">
    <w:name w:val="Non-Compliance Char"/>
    <w:basedOn w:val="ComplianceChar"/>
    <w:link w:val="Non-Compliance"/>
    <w:rsid w:val="007F4087"/>
    <w:rPr>
      <w:b/>
      <w:color w:val="FF0000"/>
      <w:lang w:val="en-US" w:eastAsia="en-US" w:bidi="en-US"/>
    </w:rPr>
  </w:style>
  <w:style w:type="character" w:customStyle="1" w:styleId="BodyTextChar">
    <w:name w:val="Body Text Char"/>
    <w:basedOn w:val="DefaultParagraphFont"/>
    <w:link w:val="BodyText"/>
    <w:uiPriority w:val="99"/>
    <w:semiHidden/>
    <w:rsid w:val="00BF737E"/>
    <w:rPr>
      <w:lang w:val="en-US" w:eastAsia="en-US" w:bidi="en-US"/>
    </w:rPr>
  </w:style>
  <w:style w:type="paragraph" w:styleId="BodyText2">
    <w:name w:val="Body Text 2"/>
    <w:basedOn w:val="Normal"/>
    <w:link w:val="BodyText2Char"/>
    <w:uiPriority w:val="99"/>
    <w:semiHidden/>
    <w:unhideWhenUsed/>
    <w:rsid w:val="00167984"/>
    <w:pPr>
      <w:spacing w:line="480" w:lineRule="auto"/>
    </w:pPr>
  </w:style>
  <w:style w:type="character" w:customStyle="1" w:styleId="BodyText2Char">
    <w:name w:val="Body Text 2 Char"/>
    <w:basedOn w:val="DefaultParagraphFont"/>
    <w:link w:val="BodyText2"/>
    <w:uiPriority w:val="99"/>
    <w:semiHidden/>
    <w:rsid w:val="00167984"/>
    <w:rPr>
      <w:lang w:eastAsia="en-US" w:bidi="en-US"/>
    </w:rPr>
  </w:style>
  <w:style w:type="character" w:styleId="PlaceholderText">
    <w:name w:val="Placeholder Text"/>
    <w:basedOn w:val="DefaultParagraphFont"/>
    <w:uiPriority w:val="99"/>
    <w:semiHidden/>
    <w:rsid w:val="00936D5D"/>
    <w:rPr>
      <w:color w:val="808080"/>
    </w:rPr>
  </w:style>
  <w:style w:type="character" w:customStyle="1" w:styleId="HeaderChar">
    <w:name w:val="Header Char"/>
    <w:link w:val="Header"/>
    <w:rsid w:val="00804290"/>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11ba9be0-4326-4a7f-8e60-3a7fd510da46">
      <Terms xmlns="http://schemas.microsoft.com/office/infopath/2007/PartnerControls"/>
    </TaxKeywordTaxHTField>
    <TaxCatchAll xmlns="11ba9be0-4326-4a7f-8e60-3a7fd510da4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B83FA6650F5D47B22E245701D9EEEF" ma:contentTypeVersion="8" ma:contentTypeDescription="Create a new document." ma:contentTypeScope="" ma:versionID="a9e2f375f306ff0c9b88c86cab01569e">
  <xsd:schema xmlns:xsd="http://www.w3.org/2001/XMLSchema" xmlns:xs="http://www.w3.org/2001/XMLSchema" xmlns:p="http://schemas.microsoft.com/office/2006/metadata/properties" xmlns:ns2="11ba9be0-4326-4a7f-8e60-3a7fd510da46" xmlns:ns3="e8a686f7-0788-417a-8bf5-1228fac6e289" targetNamespace="http://schemas.microsoft.com/office/2006/metadata/properties" ma:root="true" ma:fieldsID="4b7dbded2b7adbb543f4941a54eb074b" ns2:_="" ns3:_="">
    <xsd:import namespace="11ba9be0-4326-4a7f-8e60-3a7fd510da46"/>
    <xsd:import namespace="e8a686f7-0788-417a-8bf5-1228fac6e289"/>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a9be0-4326-4a7f-8e60-3a7fd510da4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43d5e1d-c19b-466b-924a-2f0224d617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b28ffa0-6e3b-4224-9ca0-3b8ceb77ac3a}" ma:internalName="TaxCatchAll" ma:showField="CatchAllData" ma:web="11ba9be0-4326-4a7f-8e60-3a7fd510da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a686f7-0788-417a-8bf5-1228fac6e2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7DA8-CFF3-433C-BC5F-F13208286F8B}">
  <ds:schemaRefs>
    <ds:schemaRef ds:uri="http://schemas.microsoft.com/office/2006/metadata/properties"/>
    <ds:schemaRef ds:uri="http://schemas.microsoft.com/office/infopath/2007/PartnerControls"/>
    <ds:schemaRef ds:uri="11ba9be0-4326-4a7f-8e60-3a7fd510da46"/>
  </ds:schemaRefs>
</ds:datastoreItem>
</file>

<file path=customXml/itemProps2.xml><?xml version="1.0" encoding="utf-8"?>
<ds:datastoreItem xmlns:ds="http://schemas.openxmlformats.org/officeDocument/2006/customXml" ds:itemID="{15E22B92-7377-4729-991A-253905E51093}">
  <ds:schemaRefs>
    <ds:schemaRef ds:uri="http://schemas.microsoft.com/sharepoint/v3/contenttype/forms"/>
  </ds:schemaRefs>
</ds:datastoreItem>
</file>

<file path=customXml/itemProps3.xml><?xml version="1.0" encoding="utf-8"?>
<ds:datastoreItem xmlns:ds="http://schemas.openxmlformats.org/officeDocument/2006/customXml" ds:itemID="{7592E0E9-B631-4B27-A319-0A47AD0F5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a9be0-4326-4a7f-8e60-3a7fd510da46"/>
    <ds:schemaRef ds:uri="e8a686f7-0788-417a-8bf5-1228fac6e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7A9E2-CED2-4E35-A551-655B921A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Micro Data Communications Ltd</Company>
  <LinksUpToDate>false</LinksUpToDate>
  <CharactersWithSpaces>2566</CharactersWithSpaces>
  <SharedDoc>false</SharedDoc>
  <HLinks>
    <vt:vector size="252" baseType="variant">
      <vt:variant>
        <vt:i4>1245241</vt:i4>
      </vt:variant>
      <vt:variant>
        <vt:i4>248</vt:i4>
      </vt:variant>
      <vt:variant>
        <vt:i4>0</vt:i4>
      </vt:variant>
      <vt:variant>
        <vt:i4>5</vt:i4>
      </vt:variant>
      <vt:variant>
        <vt:lpwstr/>
      </vt:variant>
      <vt:variant>
        <vt:lpwstr>_Toc241482268</vt:lpwstr>
      </vt:variant>
      <vt:variant>
        <vt:i4>1245241</vt:i4>
      </vt:variant>
      <vt:variant>
        <vt:i4>242</vt:i4>
      </vt:variant>
      <vt:variant>
        <vt:i4>0</vt:i4>
      </vt:variant>
      <vt:variant>
        <vt:i4>5</vt:i4>
      </vt:variant>
      <vt:variant>
        <vt:lpwstr/>
      </vt:variant>
      <vt:variant>
        <vt:lpwstr>_Toc241482267</vt:lpwstr>
      </vt:variant>
      <vt:variant>
        <vt:i4>1245241</vt:i4>
      </vt:variant>
      <vt:variant>
        <vt:i4>236</vt:i4>
      </vt:variant>
      <vt:variant>
        <vt:i4>0</vt:i4>
      </vt:variant>
      <vt:variant>
        <vt:i4>5</vt:i4>
      </vt:variant>
      <vt:variant>
        <vt:lpwstr/>
      </vt:variant>
      <vt:variant>
        <vt:lpwstr>_Toc241482266</vt:lpwstr>
      </vt:variant>
      <vt:variant>
        <vt:i4>1245241</vt:i4>
      </vt:variant>
      <vt:variant>
        <vt:i4>230</vt:i4>
      </vt:variant>
      <vt:variant>
        <vt:i4>0</vt:i4>
      </vt:variant>
      <vt:variant>
        <vt:i4>5</vt:i4>
      </vt:variant>
      <vt:variant>
        <vt:lpwstr/>
      </vt:variant>
      <vt:variant>
        <vt:lpwstr>_Toc241482265</vt:lpwstr>
      </vt:variant>
      <vt:variant>
        <vt:i4>1245241</vt:i4>
      </vt:variant>
      <vt:variant>
        <vt:i4>224</vt:i4>
      </vt:variant>
      <vt:variant>
        <vt:i4>0</vt:i4>
      </vt:variant>
      <vt:variant>
        <vt:i4>5</vt:i4>
      </vt:variant>
      <vt:variant>
        <vt:lpwstr/>
      </vt:variant>
      <vt:variant>
        <vt:lpwstr>_Toc241482264</vt:lpwstr>
      </vt:variant>
      <vt:variant>
        <vt:i4>1245241</vt:i4>
      </vt:variant>
      <vt:variant>
        <vt:i4>218</vt:i4>
      </vt:variant>
      <vt:variant>
        <vt:i4>0</vt:i4>
      </vt:variant>
      <vt:variant>
        <vt:i4>5</vt:i4>
      </vt:variant>
      <vt:variant>
        <vt:lpwstr/>
      </vt:variant>
      <vt:variant>
        <vt:lpwstr>_Toc241482263</vt:lpwstr>
      </vt:variant>
      <vt:variant>
        <vt:i4>1245241</vt:i4>
      </vt:variant>
      <vt:variant>
        <vt:i4>212</vt:i4>
      </vt:variant>
      <vt:variant>
        <vt:i4>0</vt:i4>
      </vt:variant>
      <vt:variant>
        <vt:i4>5</vt:i4>
      </vt:variant>
      <vt:variant>
        <vt:lpwstr/>
      </vt:variant>
      <vt:variant>
        <vt:lpwstr>_Toc241482262</vt:lpwstr>
      </vt:variant>
      <vt:variant>
        <vt:i4>1245241</vt:i4>
      </vt:variant>
      <vt:variant>
        <vt:i4>206</vt:i4>
      </vt:variant>
      <vt:variant>
        <vt:i4>0</vt:i4>
      </vt:variant>
      <vt:variant>
        <vt:i4>5</vt:i4>
      </vt:variant>
      <vt:variant>
        <vt:lpwstr/>
      </vt:variant>
      <vt:variant>
        <vt:lpwstr>_Toc241482261</vt:lpwstr>
      </vt:variant>
      <vt:variant>
        <vt:i4>1245241</vt:i4>
      </vt:variant>
      <vt:variant>
        <vt:i4>200</vt:i4>
      </vt:variant>
      <vt:variant>
        <vt:i4>0</vt:i4>
      </vt:variant>
      <vt:variant>
        <vt:i4>5</vt:i4>
      </vt:variant>
      <vt:variant>
        <vt:lpwstr/>
      </vt:variant>
      <vt:variant>
        <vt:lpwstr>_Toc241482260</vt:lpwstr>
      </vt:variant>
      <vt:variant>
        <vt:i4>1048633</vt:i4>
      </vt:variant>
      <vt:variant>
        <vt:i4>194</vt:i4>
      </vt:variant>
      <vt:variant>
        <vt:i4>0</vt:i4>
      </vt:variant>
      <vt:variant>
        <vt:i4>5</vt:i4>
      </vt:variant>
      <vt:variant>
        <vt:lpwstr/>
      </vt:variant>
      <vt:variant>
        <vt:lpwstr>_Toc241482259</vt:lpwstr>
      </vt:variant>
      <vt:variant>
        <vt:i4>1048633</vt:i4>
      </vt:variant>
      <vt:variant>
        <vt:i4>188</vt:i4>
      </vt:variant>
      <vt:variant>
        <vt:i4>0</vt:i4>
      </vt:variant>
      <vt:variant>
        <vt:i4>5</vt:i4>
      </vt:variant>
      <vt:variant>
        <vt:lpwstr/>
      </vt:variant>
      <vt:variant>
        <vt:lpwstr>_Toc241482258</vt:lpwstr>
      </vt:variant>
      <vt:variant>
        <vt:i4>1048633</vt:i4>
      </vt:variant>
      <vt:variant>
        <vt:i4>182</vt:i4>
      </vt:variant>
      <vt:variant>
        <vt:i4>0</vt:i4>
      </vt:variant>
      <vt:variant>
        <vt:i4>5</vt:i4>
      </vt:variant>
      <vt:variant>
        <vt:lpwstr/>
      </vt:variant>
      <vt:variant>
        <vt:lpwstr>_Toc241482257</vt:lpwstr>
      </vt:variant>
      <vt:variant>
        <vt:i4>1048633</vt:i4>
      </vt:variant>
      <vt:variant>
        <vt:i4>176</vt:i4>
      </vt:variant>
      <vt:variant>
        <vt:i4>0</vt:i4>
      </vt:variant>
      <vt:variant>
        <vt:i4>5</vt:i4>
      </vt:variant>
      <vt:variant>
        <vt:lpwstr/>
      </vt:variant>
      <vt:variant>
        <vt:lpwstr>_Toc241482256</vt:lpwstr>
      </vt:variant>
      <vt:variant>
        <vt:i4>1048633</vt:i4>
      </vt:variant>
      <vt:variant>
        <vt:i4>170</vt:i4>
      </vt:variant>
      <vt:variant>
        <vt:i4>0</vt:i4>
      </vt:variant>
      <vt:variant>
        <vt:i4>5</vt:i4>
      </vt:variant>
      <vt:variant>
        <vt:lpwstr/>
      </vt:variant>
      <vt:variant>
        <vt:lpwstr>_Toc241482255</vt:lpwstr>
      </vt:variant>
      <vt:variant>
        <vt:i4>1048633</vt:i4>
      </vt:variant>
      <vt:variant>
        <vt:i4>164</vt:i4>
      </vt:variant>
      <vt:variant>
        <vt:i4>0</vt:i4>
      </vt:variant>
      <vt:variant>
        <vt:i4>5</vt:i4>
      </vt:variant>
      <vt:variant>
        <vt:lpwstr/>
      </vt:variant>
      <vt:variant>
        <vt:lpwstr>_Toc241482254</vt:lpwstr>
      </vt:variant>
      <vt:variant>
        <vt:i4>1048633</vt:i4>
      </vt:variant>
      <vt:variant>
        <vt:i4>158</vt:i4>
      </vt:variant>
      <vt:variant>
        <vt:i4>0</vt:i4>
      </vt:variant>
      <vt:variant>
        <vt:i4>5</vt:i4>
      </vt:variant>
      <vt:variant>
        <vt:lpwstr/>
      </vt:variant>
      <vt:variant>
        <vt:lpwstr>_Toc241482253</vt:lpwstr>
      </vt:variant>
      <vt:variant>
        <vt:i4>1048633</vt:i4>
      </vt:variant>
      <vt:variant>
        <vt:i4>152</vt:i4>
      </vt:variant>
      <vt:variant>
        <vt:i4>0</vt:i4>
      </vt:variant>
      <vt:variant>
        <vt:i4>5</vt:i4>
      </vt:variant>
      <vt:variant>
        <vt:lpwstr/>
      </vt:variant>
      <vt:variant>
        <vt:lpwstr>_Toc241482252</vt:lpwstr>
      </vt:variant>
      <vt:variant>
        <vt:i4>1048633</vt:i4>
      </vt:variant>
      <vt:variant>
        <vt:i4>146</vt:i4>
      </vt:variant>
      <vt:variant>
        <vt:i4>0</vt:i4>
      </vt:variant>
      <vt:variant>
        <vt:i4>5</vt:i4>
      </vt:variant>
      <vt:variant>
        <vt:lpwstr/>
      </vt:variant>
      <vt:variant>
        <vt:lpwstr>_Toc241482251</vt:lpwstr>
      </vt:variant>
      <vt:variant>
        <vt:i4>1048633</vt:i4>
      </vt:variant>
      <vt:variant>
        <vt:i4>140</vt:i4>
      </vt:variant>
      <vt:variant>
        <vt:i4>0</vt:i4>
      </vt:variant>
      <vt:variant>
        <vt:i4>5</vt:i4>
      </vt:variant>
      <vt:variant>
        <vt:lpwstr/>
      </vt:variant>
      <vt:variant>
        <vt:lpwstr>_Toc241482250</vt:lpwstr>
      </vt:variant>
      <vt:variant>
        <vt:i4>1114169</vt:i4>
      </vt:variant>
      <vt:variant>
        <vt:i4>134</vt:i4>
      </vt:variant>
      <vt:variant>
        <vt:i4>0</vt:i4>
      </vt:variant>
      <vt:variant>
        <vt:i4>5</vt:i4>
      </vt:variant>
      <vt:variant>
        <vt:lpwstr/>
      </vt:variant>
      <vt:variant>
        <vt:lpwstr>_Toc241482249</vt:lpwstr>
      </vt:variant>
      <vt:variant>
        <vt:i4>1114169</vt:i4>
      </vt:variant>
      <vt:variant>
        <vt:i4>128</vt:i4>
      </vt:variant>
      <vt:variant>
        <vt:i4>0</vt:i4>
      </vt:variant>
      <vt:variant>
        <vt:i4>5</vt:i4>
      </vt:variant>
      <vt:variant>
        <vt:lpwstr/>
      </vt:variant>
      <vt:variant>
        <vt:lpwstr>_Toc241482248</vt:lpwstr>
      </vt:variant>
      <vt:variant>
        <vt:i4>1114169</vt:i4>
      </vt:variant>
      <vt:variant>
        <vt:i4>122</vt:i4>
      </vt:variant>
      <vt:variant>
        <vt:i4>0</vt:i4>
      </vt:variant>
      <vt:variant>
        <vt:i4>5</vt:i4>
      </vt:variant>
      <vt:variant>
        <vt:lpwstr/>
      </vt:variant>
      <vt:variant>
        <vt:lpwstr>_Toc241482247</vt:lpwstr>
      </vt:variant>
      <vt:variant>
        <vt:i4>1114169</vt:i4>
      </vt:variant>
      <vt:variant>
        <vt:i4>116</vt:i4>
      </vt:variant>
      <vt:variant>
        <vt:i4>0</vt:i4>
      </vt:variant>
      <vt:variant>
        <vt:i4>5</vt:i4>
      </vt:variant>
      <vt:variant>
        <vt:lpwstr/>
      </vt:variant>
      <vt:variant>
        <vt:lpwstr>_Toc241482246</vt:lpwstr>
      </vt:variant>
      <vt:variant>
        <vt:i4>1114169</vt:i4>
      </vt:variant>
      <vt:variant>
        <vt:i4>110</vt:i4>
      </vt:variant>
      <vt:variant>
        <vt:i4>0</vt:i4>
      </vt:variant>
      <vt:variant>
        <vt:i4>5</vt:i4>
      </vt:variant>
      <vt:variant>
        <vt:lpwstr/>
      </vt:variant>
      <vt:variant>
        <vt:lpwstr>_Toc241482245</vt:lpwstr>
      </vt:variant>
      <vt:variant>
        <vt:i4>1114169</vt:i4>
      </vt:variant>
      <vt:variant>
        <vt:i4>104</vt:i4>
      </vt:variant>
      <vt:variant>
        <vt:i4>0</vt:i4>
      </vt:variant>
      <vt:variant>
        <vt:i4>5</vt:i4>
      </vt:variant>
      <vt:variant>
        <vt:lpwstr/>
      </vt:variant>
      <vt:variant>
        <vt:lpwstr>_Toc241482244</vt:lpwstr>
      </vt:variant>
      <vt:variant>
        <vt:i4>1114169</vt:i4>
      </vt:variant>
      <vt:variant>
        <vt:i4>98</vt:i4>
      </vt:variant>
      <vt:variant>
        <vt:i4>0</vt:i4>
      </vt:variant>
      <vt:variant>
        <vt:i4>5</vt:i4>
      </vt:variant>
      <vt:variant>
        <vt:lpwstr/>
      </vt:variant>
      <vt:variant>
        <vt:lpwstr>_Toc241482243</vt:lpwstr>
      </vt:variant>
      <vt:variant>
        <vt:i4>1114169</vt:i4>
      </vt:variant>
      <vt:variant>
        <vt:i4>92</vt:i4>
      </vt:variant>
      <vt:variant>
        <vt:i4>0</vt:i4>
      </vt:variant>
      <vt:variant>
        <vt:i4>5</vt:i4>
      </vt:variant>
      <vt:variant>
        <vt:lpwstr/>
      </vt:variant>
      <vt:variant>
        <vt:lpwstr>_Toc241482242</vt:lpwstr>
      </vt:variant>
      <vt:variant>
        <vt:i4>1114169</vt:i4>
      </vt:variant>
      <vt:variant>
        <vt:i4>86</vt:i4>
      </vt:variant>
      <vt:variant>
        <vt:i4>0</vt:i4>
      </vt:variant>
      <vt:variant>
        <vt:i4>5</vt:i4>
      </vt:variant>
      <vt:variant>
        <vt:lpwstr/>
      </vt:variant>
      <vt:variant>
        <vt:lpwstr>_Toc241482241</vt:lpwstr>
      </vt:variant>
      <vt:variant>
        <vt:i4>1114169</vt:i4>
      </vt:variant>
      <vt:variant>
        <vt:i4>80</vt:i4>
      </vt:variant>
      <vt:variant>
        <vt:i4>0</vt:i4>
      </vt:variant>
      <vt:variant>
        <vt:i4>5</vt:i4>
      </vt:variant>
      <vt:variant>
        <vt:lpwstr/>
      </vt:variant>
      <vt:variant>
        <vt:lpwstr>_Toc241482240</vt:lpwstr>
      </vt:variant>
      <vt:variant>
        <vt:i4>1441849</vt:i4>
      </vt:variant>
      <vt:variant>
        <vt:i4>74</vt:i4>
      </vt:variant>
      <vt:variant>
        <vt:i4>0</vt:i4>
      </vt:variant>
      <vt:variant>
        <vt:i4>5</vt:i4>
      </vt:variant>
      <vt:variant>
        <vt:lpwstr/>
      </vt:variant>
      <vt:variant>
        <vt:lpwstr>_Toc241482239</vt:lpwstr>
      </vt:variant>
      <vt:variant>
        <vt:i4>1441849</vt:i4>
      </vt:variant>
      <vt:variant>
        <vt:i4>68</vt:i4>
      </vt:variant>
      <vt:variant>
        <vt:i4>0</vt:i4>
      </vt:variant>
      <vt:variant>
        <vt:i4>5</vt:i4>
      </vt:variant>
      <vt:variant>
        <vt:lpwstr/>
      </vt:variant>
      <vt:variant>
        <vt:lpwstr>_Toc241482238</vt:lpwstr>
      </vt:variant>
      <vt:variant>
        <vt:i4>1441849</vt:i4>
      </vt:variant>
      <vt:variant>
        <vt:i4>62</vt:i4>
      </vt:variant>
      <vt:variant>
        <vt:i4>0</vt:i4>
      </vt:variant>
      <vt:variant>
        <vt:i4>5</vt:i4>
      </vt:variant>
      <vt:variant>
        <vt:lpwstr/>
      </vt:variant>
      <vt:variant>
        <vt:lpwstr>_Toc241482237</vt:lpwstr>
      </vt:variant>
      <vt:variant>
        <vt:i4>1441849</vt:i4>
      </vt:variant>
      <vt:variant>
        <vt:i4>56</vt:i4>
      </vt:variant>
      <vt:variant>
        <vt:i4>0</vt:i4>
      </vt:variant>
      <vt:variant>
        <vt:i4>5</vt:i4>
      </vt:variant>
      <vt:variant>
        <vt:lpwstr/>
      </vt:variant>
      <vt:variant>
        <vt:lpwstr>_Toc241482236</vt:lpwstr>
      </vt:variant>
      <vt:variant>
        <vt:i4>1441849</vt:i4>
      </vt:variant>
      <vt:variant>
        <vt:i4>50</vt:i4>
      </vt:variant>
      <vt:variant>
        <vt:i4>0</vt:i4>
      </vt:variant>
      <vt:variant>
        <vt:i4>5</vt:i4>
      </vt:variant>
      <vt:variant>
        <vt:lpwstr/>
      </vt:variant>
      <vt:variant>
        <vt:lpwstr>_Toc241482235</vt:lpwstr>
      </vt:variant>
      <vt:variant>
        <vt:i4>1441849</vt:i4>
      </vt:variant>
      <vt:variant>
        <vt:i4>44</vt:i4>
      </vt:variant>
      <vt:variant>
        <vt:i4>0</vt:i4>
      </vt:variant>
      <vt:variant>
        <vt:i4>5</vt:i4>
      </vt:variant>
      <vt:variant>
        <vt:lpwstr/>
      </vt:variant>
      <vt:variant>
        <vt:lpwstr>_Toc241482234</vt:lpwstr>
      </vt:variant>
      <vt:variant>
        <vt:i4>1441849</vt:i4>
      </vt:variant>
      <vt:variant>
        <vt:i4>38</vt:i4>
      </vt:variant>
      <vt:variant>
        <vt:i4>0</vt:i4>
      </vt:variant>
      <vt:variant>
        <vt:i4>5</vt:i4>
      </vt:variant>
      <vt:variant>
        <vt:lpwstr/>
      </vt:variant>
      <vt:variant>
        <vt:lpwstr>_Toc241482233</vt:lpwstr>
      </vt:variant>
      <vt:variant>
        <vt:i4>1441849</vt:i4>
      </vt:variant>
      <vt:variant>
        <vt:i4>32</vt:i4>
      </vt:variant>
      <vt:variant>
        <vt:i4>0</vt:i4>
      </vt:variant>
      <vt:variant>
        <vt:i4>5</vt:i4>
      </vt:variant>
      <vt:variant>
        <vt:lpwstr/>
      </vt:variant>
      <vt:variant>
        <vt:lpwstr>_Toc241482232</vt:lpwstr>
      </vt:variant>
      <vt:variant>
        <vt:i4>1441849</vt:i4>
      </vt:variant>
      <vt:variant>
        <vt:i4>26</vt:i4>
      </vt:variant>
      <vt:variant>
        <vt:i4>0</vt:i4>
      </vt:variant>
      <vt:variant>
        <vt:i4>5</vt:i4>
      </vt:variant>
      <vt:variant>
        <vt:lpwstr/>
      </vt:variant>
      <vt:variant>
        <vt:lpwstr>_Toc241482231</vt:lpwstr>
      </vt:variant>
      <vt:variant>
        <vt:i4>1441849</vt:i4>
      </vt:variant>
      <vt:variant>
        <vt:i4>20</vt:i4>
      </vt:variant>
      <vt:variant>
        <vt:i4>0</vt:i4>
      </vt:variant>
      <vt:variant>
        <vt:i4>5</vt:i4>
      </vt:variant>
      <vt:variant>
        <vt:lpwstr/>
      </vt:variant>
      <vt:variant>
        <vt:lpwstr>_Toc241482230</vt:lpwstr>
      </vt:variant>
      <vt:variant>
        <vt:i4>1507385</vt:i4>
      </vt:variant>
      <vt:variant>
        <vt:i4>14</vt:i4>
      </vt:variant>
      <vt:variant>
        <vt:i4>0</vt:i4>
      </vt:variant>
      <vt:variant>
        <vt:i4>5</vt:i4>
      </vt:variant>
      <vt:variant>
        <vt:lpwstr/>
      </vt:variant>
      <vt:variant>
        <vt:lpwstr>_Toc241482229</vt:lpwstr>
      </vt:variant>
      <vt:variant>
        <vt:i4>1507385</vt:i4>
      </vt:variant>
      <vt:variant>
        <vt:i4>8</vt:i4>
      </vt:variant>
      <vt:variant>
        <vt:i4>0</vt:i4>
      </vt:variant>
      <vt:variant>
        <vt:i4>5</vt:i4>
      </vt:variant>
      <vt:variant>
        <vt:lpwstr/>
      </vt:variant>
      <vt:variant>
        <vt:lpwstr>_Toc241482228</vt:lpwstr>
      </vt:variant>
      <vt:variant>
        <vt:i4>1507385</vt:i4>
      </vt:variant>
      <vt:variant>
        <vt:i4>2</vt:i4>
      </vt:variant>
      <vt:variant>
        <vt:i4>0</vt:i4>
      </vt:variant>
      <vt:variant>
        <vt:i4>5</vt:i4>
      </vt:variant>
      <vt:variant>
        <vt:lpwstr/>
      </vt:variant>
      <vt:variant>
        <vt:lpwstr>_Toc241482227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Tony Bingham</dc:creator>
  <cp:lastModifiedBy>Will Dunn</cp:lastModifiedBy>
  <cp:revision>2</cp:revision>
  <cp:lastPrinted>2014-06-11T08:11:00Z</cp:lastPrinted>
  <dcterms:created xsi:type="dcterms:W3CDTF">2026-06-16T18:27:00Z</dcterms:created>
  <dcterms:modified xsi:type="dcterms:W3CDTF">2026-06-16T18:27:00Z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0x01010074B83FA6650F5D47B22E245701D9EEEF</vt:lpwstr>
  </property>
  <property fmtid="{D5CDD505-2E9C-101B-9397-08002B2CF9AE}" pid="3" name="TaxKeyword">
    <vt:lpwstr/>
  </property>
</Properties>
</file>